
<file path=[Content_Types].xml><?xml version="1.0" encoding="utf-8"?>
<Types xmlns="http://schemas.openxmlformats.org/package/2006/content-types">
  <Default Extension="emf" ContentType="image/x-emf"/>
  <Default Extension="pptx" ContentType="application/vnd.openxmlformats-officedocument.presentationml.presentati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BE623" w14:textId="52CBF4CA" w:rsidR="00AA06EA" w:rsidRDefault="00972C9E" w:rsidP="00972C9E">
      <w:pPr>
        <w:pStyle w:val="Rubrik1"/>
      </w:pPr>
      <w:r>
        <w:t>Minnesanteckningar Socialchefsnätverket covid 2022-02-07</w:t>
      </w:r>
    </w:p>
    <w:p w14:paraId="5F39C4BE" w14:textId="463DA13D" w:rsidR="00972C9E" w:rsidRDefault="00972C9E" w:rsidP="00972C9E"/>
    <w:p w14:paraId="455F706F" w14:textId="166A09BA" w:rsidR="00972C9E" w:rsidRDefault="00972C9E" w:rsidP="00972C9E">
      <w:r>
        <w:t>Åsa hälsar välkommen</w:t>
      </w:r>
    </w:p>
    <w:p w14:paraId="7D03DDBD" w14:textId="72F48B75" w:rsidR="00AD4074" w:rsidRPr="00AD4074" w:rsidRDefault="00AD4074" w:rsidP="00972C9E">
      <w:pPr>
        <w:rPr>
          <w:b/>
          <w:bCs/>
        </w:rPr>
      </w:pPr>
      <w:r w:rsidRPr="00AD4074">
        <w:rPr>
          <w:b/>
          <w:bCs/>
        </w:rPr>
        <w:t>Desinformation om socialtjänsten</w:t>
      </w:r>
      <w:r>
        <w:rPr>
          <w:b/>
          <w:bCs/>
        </w:rPr>
        <w:t xml:space="preserve">, Britt-Marie </w:t>
      </w:r>
      <w:proofErr w:type="gramStart"/>
      <w:r>
        <w:rPr>
          <w:b/>
          <w:bCs/>
        </w:rPr>
        <w:t xml:space="preserve">Pettersson </w:t>
      </w:r>
      <w:r w:rsidR="002E492A">
        <w:rPr>
          <w:b/>
          <w:bCs/>
        </w:rPr>
        <w:t>,</w:t>
      </w:r>
      <w:proofErr w:type="gramEnd"/>
      <w:r w:rsidR="002E492A">
        <w:rPr>
          <w:b/>
          <w:bCs/>
        </w:rPr>
        <w:t xml:space="preserve"> Annika </w:t>
      </w:r>
      <w:proofErr w:type="spellStart"/>
      <w:r w:rsidR="002E492A">
        <w:rPr>
          <w:b/>
          <w:bCs/>
        </w:rPr>
        <w:t>Öhqvist</w:t>
      </w:r>
      <w:proofErr w:type="spellEnd"/>
      <w:r w:rsidR="002E492A">
        <w:rPr>
          <w:b/>
          <w:bCs/>
        </w:rPr>
        <w:t>, J</w:t>
      </w:r>
      <w:r w:rsidR="00C77639">
        <w:rPr>
          <w:b/>
          <w:bCs/>
        </w:rPr>
        <w:t>enny Rehnman Åsa Furén-Thulin</w:t>
      </w:r>
    </w:p>
    <w:p w14:paraId="0349A03E" w14:textId="39909DB8" w:rsidR="00972C9E" w:rsidRDefault="00972C9E" w:rsidP="00972C9E">
      <w:r>
        <w:t>Inledande diskussion kring den desinformation som de</w:t>
      </w:r>
      <w:r w:rsidR="00BB12B3">
        <w:t>n</w:t>
      </w:r>
      <w:r>
        <w:t xml:space="preserve"> senaste veckan spridits i framför allt arabiskspråkiga sociala medier om socialtjänsten i Sverige</w:t>
      </w:r>
      <w:r w:rsidR="00D17D99">
        <w:t>.</w:t>
      </w:r>
    </w:p>
    <w:p w14:paraId="07895B1D" w14:textId="4E915D11" w:rsidR="00D17D99" w:rsidRDefault="00D17D99" w:rsidP="00972C9E">
      <w:r>
        <w:t>Flera kommuner har blivit kontaktade av media för att uttala sig i frågan. Malmö stad har valt att inte uttala sig utifrån risken för hot mot enskilda individer som uttalar sig.</w:t>
      </w:r>
      <w:r w:rsidR="005A35F7">
        <w:t xml:space="preserve"> </w:t>
      </w:r>
    </w:p>
    <w:p w14:paraId="758B2BE8" w14:textId="1F60EF89" w:rsidR="008473CF" w:rsidRDefault="00C77639" w:rsidP="00972C9E">
      <w:r>
        <w:t>SKR och Socialstyrelsen</w:t>
      </w:r>
      <w:r w:rsidR="00D17D99">
        <w:t xml:space="preserve"> har varit i kontakt med Myndigheten för psykologiskt försvar och Myndigheten för stöd till trossamfund. </w:t>
      </w:r>
      <w:r w:rsidR="00325422">
        <w:t>Bedömningen är att det inte är läge att gå ut med kommentarer via trossamfunden</w:t>
      </w:r>
      <w:r w:rsidR="008473CF">
        <w:t>.</w:t>
      </w:r>
      <w:r w:rsidR="00016304">
        <w:t xml:space="preserve"> </w:t>
      </w:r>
      <w:r w:rsidR="008473CF">
        <w:t xml:space="preserve">Chefen för centrum för våldsbejakande extremism (CVE) har uttalat sig till TT på inrådan från SÄPO.  CVE har också bekräftat att denna kampanj </w:t>
      </w:r>
      <w:r>
        <w:t xml:space="preserve">även </w:t>
      </w:r>
      <w:r w:rsidR="008473CF">
        <w:t>drivs och styrs från utlandet.</w:t>
      </w:r>
    </w:p>
    <w:p w14:paraId="02FC2E4E" w14:textId="01E61A9D" w:rsidR="008473CF" w:rsidRDefault="008473CF" w:rsidP="00972C9E">
      <w:r>
        <w:t>SKR har vid dagens myndighetssamverkan framfört en önskan att myndigheterna utåt ska ha ett gemensamt budskap.</w:t>
      </w:r>
    </w:p>
    <w:p w14:paraId="03EAC185" w14:textId="2E6433B7" w:rsidR="005A35F7" w:rsidRDefault="00D17D99" w:rsidP="00972C9E">
      <w:r>
        <w:t xml:space="preserve">Jenny Rehnman från Socialstyrelsen konstaterar att det pågår en påverkanskampanj mot Sverige. I samråd med andra myndigheter och säkerhetspolisen har </w:t>
      </w:r>
      <w:r w:rsidR="00016304">
        <w:t>myndigheten</w:t>
      </w:r>
      <w:r>
        <w:t xml:space="preserve"> kommit fram till att i dagsläget inte går ut i media </w:t>
      </w:r>
      <w:r w:rsidR="00325422">
        <w:t>och kommentera det som skrivs. Det kan bli så att Socialstyrelsen går ut senare i veckan med fakta om socialtjänsten. I så fall kommer det ske i traditionella medier</w:t>
      </w:r>
      <w:r w:rsidR="00AD4074">
        <w:t>.</w:t>
      </w:r>
      <w:r w:rsidR="00325422">
        <w:t xml:space="preserve"> Det är möjligt att myndigheten bedömer att de behöver göra något </w:t>
      </w:r>
      <w:r w:rsidR="00AD4074">
        <w:t>ytterligare</w:t>
      </w:r>
      <w:r w:rsidR="00325422">
        <w:t xml:space="preserve"> när detta klingat ut.</w:t>
      </w:r>
      <w:r w:rsidR="005A35F7">
        <w:t xml:space="preserve"> Åsa</w:t>
      </w:r>
      <w:r w:rsidR="00C77639">
        <w:t xml:space="preserve"> Furen-</w:t>
      </w:r>
      <w:proofErr w:type="gramStart"/>
      <w:r w:rsidR="00C77639">
        <w:t xml:space="preserve">Thulin </w:t>
      </w:r>
      <w:r w:rsidR="005A35F7">
        <w:t xml:space="preserve"> påtalar</w:t>
      </w:r>
      <w:proofErr w:type="gramEnd"/>
      <w:r w:rsidR="005A35F7">
        <w:t xml:space="preserve"> att det finns en risk att kommunerna och socialtjänsten hamnar i skottgluggen om myndigheterna inte uttalar sig</w:t>
      </w:r>
      <w:r w:rsidR="00C45AD2">
        <w:t xml:space="preserve">. </w:t>
      </w:r>
    </w:p>
    <w:p w14:paraId="1C3AD558" w14:textId="14B9E245" w:rsidR="008473CF" w:rsidRDefault="008473CF" w:rsidP="00972C9E">
      <w:r>
        <w:t>Inspel från nätverket</w:t>
      </w:r>
      <w:r w:rsidR="00AD4074">
        <w:t xml:space="preserve">: </w:t>
      </w:r>
      <w:r>
        <w:t xml:space="preserve"> </w:t>
      </w:r>
      <w:r w:rsidR="00AD4074">
        <w:t>Kommunerna</w:t>
      </w:r>
      <w:r>
        <w:t xml:space="preserve"> har</w:t>
      </w:r>
      <w:r w:rsidR="00AD4074">
        <w:t xml:space="preserve">, när ryktesspridning och felaktigheter spridits lokalt </w:t>
      </w:r>
      <w:r>
        <w:t xml:space="preserve">lyckats med dialog och information lugnat </w:t>
      </w:r>
      <w:r w:rsidR="00AD4074">
        <w:t xml:space="preserve">de </w:t>
      </w:r>
      <w:r>
        <w:t>lokala ryktesspridningar om socialtjänstens roll. Den problematik</w:t>
      </w:r>
      <w:r w:rsidR="00AD4074">
        <w:t>en</w:t>
      </w:r>
      <w:r>
        <w:t xml:space="preserve"> </w:t>
      </w:r>
      <w:r w:rsidR="00AD4074">
        <w:t>känner nätverket igen sen</w:t>
      </w:r>
      <w:r>
        <w:t xml:space="preserve"> många år </w:t>
      </w:r>
      <w:r w:rsidR="00AD4074">
        <w:t xml:space="preserve">tillbaka </w:t>
      </w:r>
      <w:r>
        <w:t xml:space="preserve">lokalt, men inte </w:t>
      </w:r>
      <w:r w:rsidR="00AD4074">
        <w:t xml:space="preserve">alls </w:t>
      </w:r>
      <w:r>
        <w:t xml:space="preserve">i den </w:t>
      </w:r>
      <w:r w:rsidR="00AD4074">
        <w:t xml:space="preserve">koordinerade </w:t>
      </w:r>
      <w:r>
        <w:t>utsträckning som nu</w:t>
      </w:r>
      <w:r w:rsidR="005A35F7">
        <w:t>.</w:t>
      </w:r>
    </w:p>
    <w:p w14:paraId="4461670F" w14:textId="67BB857C" w:rsidR="005A35F7" w:rsidRDefault="005A35F7" w:rsidP="00972C9E"/>
    <w:p w14:paraId="347F21A4" w14:textId="046777E0" w:rsidR="00AD4074" w:rsidRPr="00AD4074" w:rsidRDefault="005A35F7" w:rsidP="00AD4074">
      <w:pPr>
        <w:rPr>
          <w:b/>
          <w:bCs/>
        </w:rPr>
      </w:pPr>
      <w:r w:rsidRPr="00AD4074">
        <w:rPr>
          <w:b/>
          <w:bCs/>
        </w:rPr>
        <w:t xml:space="preserve">Aktuella smittläget, Michaela </w:t>
      </w:r>
      <w:r w:rsidR="00AD4074" w:rsidRPr="00AD4074">
        <w:rPr>
          <w:b/>
          <w:bCs/>
        </w:rPr>
        <w:t xml:space="preserve">Prochazka </w:t>
      </w:r>
      <w:r w:rsidR="00C803D3">
        <w:rPr>
          <w:b/>
          <w:bCs/>
        </w:rPr>
        <w:t>SoS</w:t>
      </w:r>
    </w:p>
    <w:p w14:paraId="11356099" w14:textId="07FDDE55" w:rsidR="005A35F7" w:rsidRDefault="005A35F7" w:rsidP="00972C9E">
      <w:r>
        <w:t xml:space="preserve">De senaste veckan har det varit en ökning </w:t>
      </w:r>
      <w:r w:rsidR="00C803D3">
        <w:t xml:space="preserve">av antalet smittade </w:t>
      </w:r>
      <w:r>
        <w:t>på 12% vilket är en relativt liten ökning jämfört med tidigare veckor i år</w:t>
      </w:r>
      <w:r w:rsidR="00C803D3">
        <w:t>.</w:t>
      </w:r>
      <w:r>
        <w:t xml:space="preserve"> </w:t>
      </w:r>
      <w:r w:rsidR="00C803D3">
        <w:t>Ä</w:t>
      </w:r>
      <w:r>
        <w:t xml:space="preserve">ven om det är en ökning av antalet sjuka ser vi en minskning av antalet nyinsjuknade. De flesta kommuner som uppger allvarlig påverkan gör detta på grund av personalbrist, inte </w:t>
      </w:r>
      <w:r w:rsidR="00C803D3">
        <w:t xml:space="preserve">på grunda av </w:t>
      </w:r>
      <w:r>
        <w:t xml:space="preserve">smitta </w:t>
      </w:r>
      <w:r w:rsidR="00C803D3">
        <w:t>hos</w:t>
      </w:r>
      <w:r>
        <w:t xml:space="preserve"> brukare. Bedömningen från de flesta kommuner är dock att de ser en förbättring av läget framåt.  Vi ser </w:t>
      </w:r>
      <w:r w:rsidR="00C803D3">
        <w:t xml:space="preserve">även fortsättningsvis </w:t>
      </w:r>
      <w:r>
        <w:t xml:space="preserve">att personer inte blir lika sjuka av omikron som av tidigare varianter av </w:t>
      </w:r>
      <w:r w:rsidR="00C77639">
        <w:t>Corona</w:t>
      </w:r>
      <w:r>
        <w:t xml:space="preserve">. </w:t>
      </w:r>
    </w:p>
    <w:p w14:paraId="10AA01CB" w14:textId="77777777" w:rsidR="009D7D9D" w:rsidRDefault="009D7D9D" w:rsidP="009D7D9D">
      <w:r>
        <w:t>Michaelas presentation</w:t>
      </w:r>
    </w:p>
    <w:p w14:paraId="6A6D1DB0" w14:textId="77777777" w:rsidR="00F607E1" w:rsidRDefault="00F607E1" w:rsidP="00972C9E">
      <w:r>
        <w:object w:dxaOrig="1508" w:dyaOrig="982" w14:anchorId="276A6F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6pt;height:49.2pt" o:ole="">
            <v:imagedata r:id="rId5" o:title=""/>
          </v:shape>
          <o:OLEObject Type="Embed" ProgID="PowerPoint.Show.12" ShapeID="_x0000_i1025" DrawAspect="Icon" ObjectID="_1705984125" r:id="rId6"/>
        </w:object>
      </w:r>
    </w:p>
    <w:p w14:paraId="13ACECB8" w14:textId="77777777" w:rsidR="00F607E1" w:rsidRDefault="00F607E1" w:rsidP="00972C9E"/>
    <w:p w14:paraId="2F11255A" w14:textId="318B713A" w:rsidR="005A35F7" w:rsidRDefault="00284FD2" w:rsidP="00972C9E">
      <w:r w:rsidRPr="00284FD2">
        <w:rPr>
          <w:b/>
          <w:bCs/>
        </w:rPr>
        <w:t>Vad innebär lättnaderna av restriktionerna?</w:t>
      </w:r>
      <w:r>
        <w:t xml:space="preserve"> </w:t>
      </w:r>
      <w:r w:rsidR="005A35F7">
        <w:t>Malin Grape Folkhälsomyndigheten</w:t>
      </w:r>
    </w:p>
    <w:p w14:paraId="669176FD" w14:textId="0BFDDB89" w:rsidR="00972C9E" w:rsidRDefault="005A35F7" w:rsidP="00972C9E">
      <w:r>
        <w:t xml:space="preserve">Restriktionerna för allmänheten tas bort </w:t>
      </w:r>
      <w:r w:rsidR="00BC11C5">
        <w:t>den 9 februari men inom vård och omsorg behöver nedtrappningen gå långsammare. Vi behöver tillbaka till bra rutiner med fortsatt extra försiktighet</w:t>
      </w:r>
      <w:r w:rsidR="00284FD2">
        <w:t>,</w:t>
      </w:r>
      <w:r w:rsidR="00BC11C5">
        <w:t xml:space="preserve"> vaccinering</w:t>
      </w:r>
      <w:r w:rsidR="00284FD2">
        <w:t>, f</w:t>
      </w:r>
      <w:r w:rsidR="00BC11C5">
        <w:t xml:space="preserve">ortsatt sourcekontroll </w:t>
      </w:r>
      <w:r w:rsidR="00284FD2">
        <w:t>och</w:t>
      </w:r>
      <w:r w:rsidR="00BC11C5">
        <w:t xml:space="preserve"> munskydd för att minska risk för smittspridning från personal till brukare. Även </w:t>
      </w:r>
      <w:r w:rsidR="00284FD2">
        <w:t>framöver</w:t>
      </w:r>
      <w:r w:rsidR="00BC11C5">
        <w:t xml:space="preserve"> k</w:t>
      </w:r>
      <w:r w:rsidR="00F607E1">
        <w:t>an</w:t>
      </w:r>
      <w:r w:rsidR="00BC11C5">
        <w:t xml:space="preserve"> smittspårning och provtagning behöva ske men inte i samma omfattning som nu. </w:t>
      </w:r>
      <w:proofErr w:type="spellStart"/>
      <w:r w:rsidR="00BC11C5">
        <w:t>F</w:t>
      </w:r>
      <w:r w:rsidR="00284FD2">
        <w:t>oH</w:t>
      </w:r>
      <w:r w:rsidR="00BC11C5">
        <w:t>M</w:t>
      </w:r>
      <w:proofErr w:type="spellEnd"/>
      <w:r w:rsidR="00BC11C5">
        <w:t xml:space="preserve"> återkommer med mer information</w:t>
      </w:r>
      <w:r w:rsidR="00284FD2">
        <w:t xml:space="preserve"> om framtida </w:t>
      </w:r>
      <w:r w:rsidR="00F607E1">
        <w:t>rekommendationer</w:t>
      </w:r>
      <w:r w:rsidR="00BC11C5">
        <w:t>.</w:t>
      </w:r>
    </w:p>
    <w:p w14:paraId="43A29488" w14:textId="498E2416" w:rsidR="00BC11C5" w:rsidRDefault="00BC11C5" w:rsidP="00972C9E">
      <w:proofErr w:type="spellStart"/>
      <w:r>
        <w:t>F</w:t>
      </w:r>
      <w:r w:rsidR="00284FD2">
        <w:t>o</w:t>
      </w:r>
      <w:r>
        <w:t>HM</w:t>
      </w:r>
      <w:proofErr w:type="spellEnd"/>
      <w:r>
        <w:t xml:space="preserve"> har gått in med en hemställan om att </w:t>
      </w:r>
      <w:r w:rsidR="00C77639">
        <w:t>C</w:t>
      </w:r>
      <w:r>
        <w:t>ovid</w:t>
      </w:r>
      <w:r w:rsidR="00284FD2">
        <w:t xml:space="preserve"> -19</w:t>
      </w:r>
      <w:r w:rsidR="002E492A">
        <w:t xml:space="preserve"> inte längre ska vara </w:t>
      </w:r>
      <w:r>
        <w:t>en allmänfarlig sjukdom, detta trots att smittspridningen fortfarande är väldigt hög. Dock är processen längre att ta bort klassningen som allmänfarlig sjukdom</w:t>
      </w:r>
      <w:r w:rsidR="00284FD2">
        <w:t>, g</w:t>
      </w:r>
      <w:r w:rsidR="00591662">
        <w:t>issningsvis kommer ett beslut från riksdagen i slutet av mars</w:t>
      </w:r>
      <w:r w:rsidR="00284FD2">
        <w:t xml:space="preserve"> om detta.</w:t>
      </w:r>
      <w:r w:rsidR="00591662">
        <w:t xml:space="preserve"> </w:t>
      </w:r>
    </w:p>
    <w:p w14:paraId="1E92FDC4" w14:textId="330AF11E" w:rsidR="00B02922" w:rsidRPr="00284FD2" w:rsidRDefault="00591662" w:rsidP="00972C9E">
      <w:pPr>
        <w:rPr>
          <w:i/>
          <w:iCs/>
        </w:rPr>
      </w:pPr>
      <w:r w:rsidRPr="00284FD2">
        <w:rPr>
          <w:i/>
          <w:iCs/>
        </w:rPr>
        <w:t xml:space="preserve">Fråga: Vad gäller för vård och omsorg i dag? </w:t>
      </w:r>
    </w:p>
    <w:p w14:paraId="34AD38C8" w14:textId="513CEC22" w:rsidR="00B02922" w:rsidRDefault="00591662" w:rsidP="00972C9E">
      <w:r>
        <w:t>Rekommendationerna inom vård</w:t>
      </w:r>
      <w:r w:rsidR="00B02922">
        <w:t xml:space="preserve"> och äldreomsorg kvarstår, anledningen till formuleringen</w:t>
      </w:r>
      <w:r w:rsidR="00284FD2">
        <w:t xml:space="preserve"> ”Vård och äldreomsorg”</w:t>
      </w:r>
      <w:r w:rsidR="00B02922">
        <w:t xml:space="preserve"> är att ålder är den största riskfaktorn </w:t>
      </w:r>
      <w:r w:rsidR="00284FD2">
        <w:t xml:space="preserve">att bli allvarligt sjuk </w:t>
      </w:r>
      <w:r w:rsidR="00B02922">
        <w:t>och att inom funktionshinderomsorgen är målgruppen varierande</w:t>
      </w:r>
      <w:r w:rsidR="00284FD2">
        <w:t>,</w:t>
      </w:r>
      <w:r w:rsidR="00B02922">
        <w:t xml:space="preserve"> såväl i ålder som när det gäller annan sårbarhet. </w:t>
      </w:r>
      <w:r w:rsidR="00870B53">
        <w:t xml:space="preserve">Där behöver </w:t>
      </w:r>
      <w:r w:rsidR="00284FD2">
        <w:t>organisationen</w:t>
      </w:r>
      <w:r w:rsidR="00870B53">
        <w:t xml:space="preserve"> göra en bedömning om risken i varje verksamhet.</w:t>
      </w:r>
    </w:p>
    <w:p w14:paraId="7E7BF2D9" w14:textId="449F3AC2" w:rsidR="00870B53" w:rsidRDefault="00284FD2" w:rsidP="00972C9E">
      <w:proofErr w:type="spellStart"/>
      <w:r>
        <w:t>FoHM</w:t>
      </w:r>
      <w:proofErr w:type="spellEnd"/>
      <w:r w:rsidR="00870B53">
        <w:t xml:space="preserve"> behöver återkomma i frågan om hur man ska göra med smittspårning framöver om sjukdomen inte längre räknas som allmänfarlig</w:t>
      </w:r>
      <w:r>
        <w:t>.</w:t>
      </w:r>
    </w:p>
    <w:p w14:paraId="64975919" w14:textId="56805838" w:rsidR="00284FD2" w:rsidRDefault="00870B53" w:rsidP="00972C9E">
      <w:pPr>
        <w:rPr>
          <w:i/>
          <w:iCs/>
        </w:rPr>
      </w:pPr>
      <w:r w:rsidRPr="00284FD2">
        <w:rPr>
          <w:i/>
          <w:iCs/>
        </w:rPr>
        <w:t>Kommentar</w:t>
      </w:r>
      <w:r w:rsidR="00B85794" w:rsidRPr="00284FD2">
        <w:rPr>
          <w:i/>
          <w:iCs/>
        </w:rPr>
        <w:t>er</w:t>
      </w:r>
      <w:r w:rsidRPr="00284FD2">
        <w:rPr>
          <w:i/>
          <w:iCs/>
        </w:rPr>
        <w:t xml:space="preserve"> från nätverket</w:t>
      </w:r>
      <w:r w:rsidR="00284FD2">
        <w:rPr>
          <w:i/>
          <w:iCs/>
        </w:rPr>
        <w:t>:</w:t>
      </w:r>
    </w:p>
    <w:p w14:paraId="7C921059" w14:textId="526531EA" w:rsidR="00870B53" w:rsidRDefault="00870B53" w:rsidP="00972C9E">
      <w:r>
        <w:t>Det är knepigt att fatta beslut om exempelvis dagvård för äldre eller pensionärsföreningarnas träffar kan öppna upp igen</w:t>
      </w:r>
      <w:r w:rsidR="00284FD2">
        <w:t xml:space="preserve"> och d</w:t>
      </w:r>
      <w:r w:rsidR="00B85794">
        <w:t>et är svårt att veta hur</w:t>
      </w:r>
      <w:r w:rsidR="00284FD2">
        <w:t xml:space="preserve"> de</w:t>
      </w:r>
      <w:r w:rsidR="00B85794">
        <w:t xml:space="preserve"> ska hantera socialpsykiatrin och LSS-verksamheten. Kommunerna jobbar </w:t>
      </w:r>
      <w:r w:rsidR="003353B2">
        <w:t xml:space="preserve">i dagsläget </w:t>
      </w:r>
      <w:r w:rsidR="00B85794">
        <w:t>på med samma restriktioner som innan</w:t>
      </w:r>
      <w:r w:rsidR="003353B2">
        <w:t>.</w:t>
      </w:r>
    </w:p>
    <w:p w14:paraId="43B17EA5" w14:textId="50312F1C" w:rsidR="00B85794" w:rsidRDefault="00B85794" w:rsidP="00972C9E">
      <w:r>
        <w:t>”Pandemin är avblåst i samhället, men vi är mitt i den”</w:t>
      </w:r>
    </w:p>
    <w:p w14:paraId="09E912E0" w14:textId="093509C6" w:rsidR="00B85794" w:rsidRDefault="00B85794" w:rsidP="00972C9E">
      <w:r>
        <w:t>Förslag från Åsa FT att vi fortsätter med dessa träffar ett tag till samt att vi gör en utvärdering om vad som fungerat bra och mindre bra. Nätverket håller med.</w:t>
      </w:r>
    </w:p>
    <w:p w14:paraId="52C49D49" w14:textId="5BD2E7BD" w:rsidR="00B85794" w:rsidRDefault="00B85794" w:rsidP="00972C9E"/>
    <w:p w14:paraId="45111EEB" w14:textId="14AC5EC4" w:rsidR="00B85794" w:rsidRPr="003353B2" w:rsidRDefault="00B85794" w:rsidP="00972C9E">
      <w:pPr>
        <w:rPr>
          <w:b/>
          <w:bCs/>
        </w:rPr>
      </w:pPr>
      <w:r w:rsidRPr="003353B2">
        <w:rPr>
          <w:b/>
          <w:bCs/>
        </w:rPr>
        <w:t>Kartläggning av Socialtjänstens insatser.</w:t>
      </w:r>
      <w:r w:rsidR="003353B2">
        <w:rPr>
          <w:b/>
          <w:bCs/>
        </w:rPr>
        <w:t xml:space="preserve"> Ove Ledin</w:t>
      </w:r>
    </w:p>
    <w:p w14:paraId="32F845D0" w14:textId="5A49B52E" w:rsidR="00B85794" w:rsidRDefault="00B85794" w:rsidP="00972C9E">
      <w:r>
        <w:t>Oves presentation</w:t>
      </w:r>
      <w:r w:rsidR="00BB12B3">
        <w:t>, kommer inom kort</w:t>
      </w:r>
    </w:p>
    <w:p w14:paraId="606DCD32" w14:textId="0322725F" w:rsidR="00B85794" w:rsidRPr="00972C9E" w:rsidRDefault="00B85794" w:rsidP="00972C9E">
      <w:r>
        <w:t>Förslag till hur vi går vidare</w:t>
      </w:r>
      <w:r w:rsidR="003353B2">
        <w:t>;</w:t>
      </w:r>
      <w:r>
        <w:t xml:space="preserve"> SKR tar fram talepunkter till Socialcheferna om resultatet, samt delar presentationerna via projektplatsen. RSS hjälper kommunerna med regionala/delregionala workshops om resultatet.  Viktigt att detta arbete jackar in i annat som görs inom RSS, NSK-S och partnerskapet.</w:t>
      </w:r>
    </w:p>
    <w:sectPr w:rsidR="00B85794" w:rsidRPr="00972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A15C3"/>
    <w:multiLevelType w:val="hybridMultilevel"/>
    <w:tmpl w:val="266EA628"/>
    <w:lvl w:ilvl="0" w:tplc="D28CC1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48D88E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F0D0B4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D42DEE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F80C84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6C2818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A80152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74F6E4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74DD52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C9E"/>
    <w:rsid w:val="00016304"/>
    <w:rsid w:val="00284FD2"/>
    <w:rsid w:val="002E492A"/>
    <w:rsid w:val="00325422"/>
    <w:rsid w:val="003353B2"/>
    <w:rsid w:val="00524F81"/>
    <w:rsid w:val="00591662"/>
    <w:rsid w:val="005A35F7"/>
    <w:rsid w:val="008473CF"/>
    <w:rsid w:val="00870B53"/>
    <w:rsid w:val="0094474B"/>
    <w:rsid w:val="00972C9E"/>
    <w:rsid w:val="009D7D9D"/>
    <w:rsid w:val="00AD4074"/>
    <w:rsid w:val="00B02922"/>
    <w:rsid w:val="00B85794"/>
    <w:rsid w:val="00BB12B3"/>
    <w:rsid w:val="00BC11C5"/>
    <w:rsid w:val="00BC5AF1"/>
    <w:rsid w:val="00C45AD2"/>
    <w:rsid w:val="00C77639"/>
    <w:rsid w:val="00C803D3"/>
    <w:rsid w:val="00D17D99"/>
    <w:rsid w:val="00EC6F29"/>
    <w:rsid w:val="00F6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A41E5"/>
  <w15:chartTrackingRefBased/>
  <w15:docId w15:val="{BA8FDB8E-C0AB-4A16-AB77-48B4E3AF7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72C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72C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AD40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E492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E492A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E492A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E492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E492A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E4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E49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2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1935">
          <w:marLeft w:val="40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PowerPoint_Presentation.ppt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777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Thomsson Anna</dc:creator>
  <cp:keywords/>
  <dc:description/>
  <cp:lastModifiedBy>Malin Lindén Ohlsson</cp:lastModifiedBy>
  <cp:revision>2</cp:revision>
  <dcterms:created xsi:type="dcterms:W3CDTF">2022-02-10T06:42:00Z</dcterms:created>
  <dcterms:modified xsi:type="dcterms:W3CDTF">2022-02-10T06:42:00Z</dcterms:modified>
</cp:coreProperties>
</file>