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36"/>
      </w:tblGrid>
      <w:tr w:rsidR="008D0B09" w:rsidRPr="00241225" w14:paraId="58A268D5" w14:textId="77777777" w:rsidTr="006D5E64">
        <w:trPr>
          <w:trHeight w:val="378"/>
        </w:trPr>
        <w:tc>
          <w:tcPr>
            <w:tcW w:w="8325" w:type="dxa"/>
            <w:gridSpan w:val="2"/>
            <w:vAlign w:val="center"/>
          </w:tcPr>
          <w:p w14:paraId="5FA85A70" w14:textId="0936EF4E" w:rsidR="008D0B09" w:rsidRPr="00241225" w:rsidRDefault="00024EFC" w:rsidP="008D0B09">
            <w:pPr>
              <w:spacing w:after="200" w:line="276" w:lineRule="auto"/>
              <w:jc w:val="center"/>
              <w:rPr>
                <w:rFonts w:cstheme="minorHAnsi"/>
                <w:u w:val="single"/>
              </w:rPr>
            </w:pPr>
            <w:bookmarkStart w:id="0" w:name="_GoBack"/>
            <w:bookmarkEnd w:id="0"/>
            <w:r>
              <w:rPr>
                <w:rFonts w:cstheme="minorHAnsi"/>
                <w:sz w:val="28"/>
                <w:u w:val="single"/>
              </w:rPr>
              <w:t>RSS nätverksmöte</w:t>
            </w:r>
          </w:p>
        </w:tc>
      </w:tr>
      <w:tr w:rsidR="008D0B09" w:rsidRPr="00241225" w14:paraId="6070412F" w14:textId="77777777" w:rsidTr="006D5E64">
        <w:tc>
          <w:tcPr>
            <w:tcW w:w="2689" w:type="dxa"/>
          </w:tcPr>
          <w:p w14:paraId="699C8DAA"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Plats:</w:t>
            </w:r>
          </w:p>
        </w:tc>
        <w:tc>
          <w:tcPr>
            <w:tcW w:w="5636" w:type="dxa"/>
            <w:vAlign w:val="center"/>
          </w:tcPr>
          <w:p w14:paraId="35F3AE3E" w14:textId="5550C2F8" w:rsidR="008D0B09" w:rsidRPr="00241225" w:rsidRDefault="00024EFC" w:rsidP="00EB2050">
            <w:pPr>
              <w:spacing w:after="200" w:line="276" w:lineRule="auto"/>
              <w:rPr>
                <w:rFonts w:cstheme="minorHAnsi"/>
              </w:rPr>
            </w:pPr>
            <w:r>
              <w:rPr>
                <w:rFonts w:cstheme="minorHAnsi"/>
              </w:rPr>
              <w:t>Torget, Stockholm</w:t>
            </w:r>
          </w:p>
        </w:tc>
      </w:tr>
      <w:tr w:rsidR="008D0B09" w:rsidRPr="00241225" w14:paraId="0175634B" w14:textId="77777777" w:rsidTr="006D5E64">
        <w:tc>
          <w:tcPr>
            <w:tcW w:w="2689" w:type="dxa"/>
          </w:tcPr>
          <w:p w14:paraId="4D819EE9"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 xml:space="preserve">Datum: </w:t>
            </w:r>
          </w:p>
        </w:tc>
        <w:tc>
          <w:tcPr>
            <w:tcW w:w="5636" w:type="dxa"/>
            <w:vAlign w:val="center"/>
          </w:tcPr>
          <w:p w14:paraId="00BA2DA2" w14:textId="0628378D" w:rsidR="008D0B09" w:rsidRPr="00241225" w:rsidRDefault="00024EFC" w:rsidP="008D0B09">
            <w:pPr>
              <w:spacing w:after="200" w:line="276" w:lineRule="auto"/>
              <w:rPr>
                <w:rFonts w:cstheme="minorHAnsi"/>
              </w:rPr>
            </w:pPr>
            <w:r>
              <w:rPr>
                <w:rFonts w:cstheme="minorHAnsi"/>
              </w:rPr>
              <w:t>15 mars, 10-17.00</w:t>
            </w:r>
          </w:p>
        </w:tc>
      </w:tr>
      <w:tr w:rsidR="008D0B09" w:rsidRPr="00241225" w14:paraId="7BB5941B" w14:textId="77777777" w:rsidTr="006D5E64">
        <w:tc>
          <w:tcPr>
            <w:tcW w:w="2689" w:type="dxa"/>
          </w:tcPr>
          <w:p w14:paraId="3391AE92"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Ordförande:</w:t>
            </w:r>
          </w:p>
        </w:tc>
        <w:tc>
          <w:tcPr>
            <w:tcW w:w="5636" w:type="dxa"/>
            <w:vAlign w:val="center"/>
          </w:tcPr>
          <w:p w14:paraId="76E2F3F2" w14:textId="3D9C23F7" w:rsidR="008D0B09" w:rsidRPr="00241225" w:rsidRDefault="00024EFC" w:rsidP="00EB2050">
            <w:pPr>
              <w:spacing w:after="200" w:line="276" w:lineRule="auto"/>
              <w:rPr>
                <w:rFonts w:cstheme="minorHAnsi"/>
              </w:rPr>
            </w:pPr>
            <w:r>
              <w:rPr>
                <w:rFonts w:cstheme="minorHAnsi"/>
              </w:rPr>
              <w:t>Ola Götesson</w:t>
            </w:r>
          </w:p>
        </w:tc>
      </w:tr>
      <w:tr w:rsidR="008D0B09" w:rsidRPr="00241225" w14:paraId="2131455B" w14:textId="77777777" w:rsidTr="006D5E64">
        <w:tc>
          <w:tcPr>
            <w:tcW w:w="2689" w:type="dxa"/>
          </w:tcPr>
          <w:p w14:paraId="7FFFC01F"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Dokumentation:</w:t>
            </w:r>
          </w:p>
        </w:tc>
        <w:tc>
          <w:tcPr>
            <w:tcW w:w="5636" w:type="dxa"/>
            <w:vAlign w:val="center"/>
          </w:tcPr>
          <w:p w14:paraId="117A7042" w14:textId="64064F5E" w:rsidR="008D0B09" w:rsidRPr="00241225" w:rsidRDefault="00024EFC" w:rsidP="00EB2050">
            <w:pPr>
              <w:spacing w:after="200" w:line="276" w:lineRule="auto"/>
              <w:rPr>
                <w:rFonts w:cstheme="minorHAnsi"/>
              </w:rPr>
            </w:pPr>
            <w:r>
              <w:rPr>
                <w:rFonts w:cstheme="minorHAnsi"/>
              </w:rPr>
              <w:t>Anna Nielsen</w:t>
            </w:r>
          </w:p>
        </w:tc>
      </w:tr>
      <w:tr w:rsidR="008D0B09" w:rsidRPr="00241225" w14:paraId="74397B43" w14:textId="77777777" w:rsidTr="006D5E64">
        <w:tc>
          <w:tcPr>
            <w:tcW w:w="2689" w:type="dxa"/>
          </w:tcPr>
          <w:p w14:paraId="7A3E826E"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 xml:space="preserve">Nästa möte: </w:t>
            </w:r>
          </w:p>
        </w:tc>
        <w:tc>
          <w:tcPr>
            <w:tcW w:w="5636" w:type="dxa"/>
            <w:vAlign w:val="center"/>
          </w:tcPr>
          <w:p w14:paraId="4B1EB603" w14:textId="39827C42" w:rsidR="008D0B09" w:rsidRPr="00241225" w:rsidRDefault="00024EFC" w:rsidP="00EB2050">
            <w:pPr>
              <w:spacing w:after="200" w:line="276" w:lineRule="auto"/>
              <w:rPr>
                <w:rFonts w:cstheme="minorHAnsi"/>
              </w:rPr>
            </w:pPr>
            <w:r>
              <w:rPr>
                <w:rFonts w:cstheme="minorHAnsi"/>
              </w:rPr>
              <w:t>16 maj, digitalt</w:t>
            </w:r>
          </w:p>
        </w:tc>
      </w:tr>
      <w:tr w:rsidR="008D0B09" w:rsidRPr="00241225" w14:paraId="1AFEA62B" w14:textId="77777777" w:rsidTr="006D5E64">
        <w:tc>
          <w:tcPr>
            <w:tcW w:w="2689" w:type="dxa"/>
          </w:tcPr>
          <w:p w14:paraId="66F1C371"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Protokollet:</w:t>
            </w:r>
          </w:p>
        </w:tc>
        <w:tc>
          <w:tcPr>
            <w:tcW w:w="5636" w:type="dxa"/>
            <w:vAlign w:val="center"/>
          </w:tcPr>
          <w:p w14:paraId="31A17B29" w14:textId="77777777" w:rsidR="008D0B09" w:rsidRPr="00241225" w:rsidRDefault="008D0B09" w:rsidP="004840FD">
            <w:pPr>
              <w:spacing w:after="200" w:line="276" w:lineRule="auto"/>
              <w:rPr>
                <w:rFonts w:cstheme="minorHAnsi"/>
              </w:rPr>
            </w:pPr>
            <w:r w:rsidRPr="00241225">
              <w:rPr>
                <w:rFonts w:cstheme="minorHAnsi"/>
              </w:rPr>
              <w:t xml:space="preserve">Punkterna följer dagordningen/agendans ordning  </w:t>
            </w:r>
          </w:p>
        </w:tc>
      </w:tr>
      <w:tr w:rsidR="008D0B09" w:rsidRPr="00241225" w14:paraId="09B9DBCC" w14:textId="77777777" w:rsidTr="006D5E64">
        <w:tc>
          <w:tcPr>
            <w:tcW w:w="2689" w:type="dxa"/>
          </w:tcPr>
          <w:p w14:paraId="36398408" w14:textId="77777777" w:rsidR="008D0B09" w:rsidRPr="00241225" w:rsidRDefault="008D0B09" w:rsidP="00EB2050">
            <w:pPr>
              <w:spacing w:after="200" w:line="276" w:lineRule="auto"/>
              <w:rPr>
                <w:rFonts w:asciiTheme="majorHAnsi" w:hAnsiTheme="majorHAnsi" w:cstheme="majorHAnsi"/>
                <w:b/>
                <w:bCs/>
                <w:sz w:val="22"/>
                <w:szCs w:val="20"/>
                <w:u w:val="single"/>
              </w:rPr>
            </w:pPr>
            <w:r w:rsidRPr="00241225">
              <w:rPr>
                <w:rFonts w:asciiTheme="majorHAnsi" w:hAnsiTheme="majorHAnsi" w:cstheme="majorHAnsi"/>
                <w:b/>
                <w:bCs/>
                <w:sz w:val="22"/>
                <w:szCs w:val="20"/>
                <w:u w:val="single"/>
              </w:rPr>
              <w:t>Agenda/</w:t>
            </w:r>
            <w:r w:rsidRPr="00241225">
              <w:rPr>
                <w:rFonts w:asciiTheme="majorHAnsi" w:hAnsiTheme="majorHAnsi" w:cstheme="majorHAnsi"/>
                <w:b/>
                <w:bCs/>
                <w:sz w:val="22"/>
                <w:szCs w:val="20"/>
                <w:u w:val="single"/>
              </w:rPr>
              <w:br/>
              <w:t xml:space="preserve">dagordning: </w:t>
            </w:r>
          </w:p>
        </w:tc>
        <w:tc>
          <w:tcPr>
            <w:tcW w:w="5636" w:type="dxa"/>
            <w:vAlign w:val="center"/>
          </w:tcPr>
          <w:p w14:paraId="578AFA86" w14:textId="531AAF37" w:rsidR="008D0B09" w:rsidRPr="00241225" w:rsidRDefault="008D0B09" w:rsidP="008D0B09">
            <w:pPr>
              <w:spacing w:after="200" w:line="276" w:lineRule="auto"/>
              <w:rPr>
                <w:rFonts w:cstheme="minorHAnsi"/>
              </w:rPr>
            </w:pPr>
            <w:r w:rsidRPr="00241225">
              <w:rPr>
                <w:rFonts w:cstheme="minorHAnsi"/>
              </w:rPr>
              <w:t xml:space="preserve">För fullständig agenda se </w:t>
            </w:r>
            <w:r w:rsidR="00F13882">
              <w:rPr>
                <w:rFonts w:cstheme="minorHAnsi"/>
              </w:rPr>
              <w:t>PPT.</w:t>
            </w:r>
          </w:p>
        </w:tc>
      </w:tr>
      <w:tr w:rsidR="000E3911" w:rsidRPr="00241225" w14:paraId="3F56F001" w14:textId="77777777" w:rsidTr="006D5E64">
        <w:tc>
          <w:tcPr>
            <w:tcW w:w="2689" w:type="dxa"/>
          </w:tcPr>
          <w:p w14:paraId="3A31D0EA" w14:textId="01EC6BCB" w:rsidR="000E3911" w:rsidRPr="00241225" w:rsidRDefault="000E3911" w:rsidP="000E3911">
            <w:pPr>
              <w:pStyle w:val="Normalfet"/>
              <w:rPr>
                <w:rFonts w:asciiTheme="minorHAnsi" w:hAnsiTheme="minorHAnsi" w:cstheme="minorHAnsi"/>
              </w:rPr>
            </w:pPr>
            <w:r w:rsidRPr="009C5DCB">
              <w:rPr>
                <w:bCs/>
              </w:rPr>
              <w:t xml:space="preserve">Välkomna </w:t>
            </w:r>
          </w:p>
        </w:tc>
        <w:tc>
          <w:tcPr>
            <w:tcW w:w="5636" w:type="dxa"/>
          </w:tcPr>
          <w:p w14:paraId="24287681" w14:textId="16FBB0C0" w:rsidR="00561BF3" w:rsidRPr="003B10BF" w:rsidRDefault="00561BF3" w:rsidP="00561BF3">
            <w:r w:rsidRPr="003B10BF">
              <w:t>Ola Götesson inleder mötet med att hälsa välkomna och visa dagordningen. Petra Hult</w:t>
            </w:r>
            <w:r w:rsidR="00F13882">
              <w:t>é</w:t>
            </w:r>
            <w:r w:rsidRPr="003B10BF">
              <w:t>n, RSS Gävleborg, deltar på sitt första möte.</w:t>
            </w:r>
          </w:p>
        </w:tc>
      </w:tr>
      <w:tr w:rsidR="000E3911" w:rsidRPr="00241225" w14:paraId="0DFD1D76" w14:textId="77777777" w:rsidTr="006D5E64">
        <w:tc>
          <w:tcPr>
            <w:tcW w:w="2689" w:type="dxa"/>
          </w:tcPr>
          <w:p w14:paraId="05423899" w14:textId="270EC712" w:rsidR="000E3911" w:rsidRPr="001A18B9" w:rsidRDefault="000E3911" w:rsidP="001A18B9">
            <w:pPr>
              <w:rPr>
                <w:b/>
                <w:bCs/>
              </w:rPr>
            </w:pPr>
            <w:r w:rsidRPr="009C5DCB">
              <w:rPr>
                <w:b/>
                <w:bCs/>
              </w:rPr>
              <w:t>Tema Välfärdsteknik</w:t>
            </w:r>
          </w:p>
        </w:tc>
        <w:tc>
          <w:tcPr>
            <w:tcW w:w="5636" w:type="dxa"/>
          </w:tcPr>
          <w:p w14:paraId="31ECB557" w14:textId="1E232C1B" w:rsidR="003B10BF" w:rsidRDefault="000E3911" w:rsidP="000E3911">
            <w:pPr>
              <w:rPr>
                <w:szCs w:val="24"/>
              </w:rPr>
            </w:pPr>
            <w:r>
              <w:rPr>
                <w:szCs w:val="24"/>
              </w:rPr>
              <w:t xml:space="preserve">Ett av de teman som AU </w:t>
            </w:r>
            <w:r w:rsidR="00BB5A70">
              <w:rPr>
                <w:szCs w:val="24"/>
              </w:rPr>
              <w:t xml:space="preserve">har som fokusområde </w:t>
            </w:r>
            <w:r w:rsidR="00561BF3">
              <w:rPr>
                <w:szCs w:val="24"/>
              </w:rPr>
              <w:t xml:space="preserve">för mötena </w:t>
            </w:r>
            <w:r>
              <w:rPr>
                <w:szCs w:val="24"/>
              </w:rPr>
              <w:t xml:space="preserve">i år </w:t>
            </w:r>
            <w:r w:rsidR="00BB5A70">
              <w:rPr>
                <w:szCs w:val="24"/>
              </w:rPr>
              <w:t>är</w:t>
            </w:r>
            <w:r>
              <w:rPr>
                <w:szCs w:val="24"/>
              </w:rPr>
              <w:t xml:space="preserve"> välfärdsteknik och digitalisering. </w:t>
            </w:r>
            <w:r w:rsidR="003B10BF" w:rsidRPr="003B10BF">
              <w:rPr>
                <w:szCs w:val="24"/>
              </w:rPr>
              <w:t>Yvonne Witzöe och Myriam Belbekri,</w:t>
            </w:r>
            <w:r w:rsidR="003B10BF">
              <w:rPr>
                <w:szCs w:val="24"/>
              </w:rPr>
              <w:t xml:space="preserve"> Göteborgsregionen,</w:t>
            </w:r>
            <w:r w:rsidR="003B10BF" w:rsidRPr="003B10BF">
              <w:rPr>
                <w:szCs w:val="24"/>
              </w:rPr>
              <w:t xml:space="preserve"> </w:t>
            </w:r>
            <w:r w:rsidR="003B10BF">
              <w:rPr>
                <w:szCs w:val="24"/>
              </w:rPr>
              <w:t>bj</w:t>
            </w:r>
            <w:r w:rsidR="00F348F0">
              <w:rPr>
                <w:szCs w:val="24"/>
              </w:rPr>
              <w:t>ud</w:t>
            </w:r>
            <w:r w:rsidR="003B10BF">
              <w:rPr>
                <w:szCs w:val="24"/>
              </w:rPr>
              <w:t>s in för att berätta om A</w:t>
            </w:r>
            <w:r w:rsidR="003B10BF" w:rsidRPr="003B10BF">
              <w:rPr>
                <w:szCs w:val="24"/>
              </w:rPr>
              <w:t>ll</w:t>
            </w:r>
            <w:r w:rsidR="003B10BF">
              <w:rPr>
                <w:szCs w:val="24"/>
              </w:rPr>
              <w:t>A</w:t>
            </w:r>
            <w:r w:rsidR="003B10BF" w:rsidRPr="003B10BF">
              <w:rPr>
                <w:szCs w:val="24"/>
              </w:rPr>
              <w:t>ge</w:t>
            </w:r>
            <w:r w:rsidR="003B10BF">
              <w:rPr>
                <w:szCs w:val="24"/>
              </w:rPr>
              <w:t>H</w:t>
            </w:r>
            <w:r w:rsidR="003B10BF" w:rsidRPr="003B10BF">
              <w:rPr>
                <w:szCs w:val="24"/>
              </w:rPr>
              <w:t>ub, en användardriven testbädd för välfärdsteknik</w:t>
            </w:r>
            <w:r w:rsidR="003B10BF">
              <w:rPr>
                <w:szCs w:val="24"/>
              </w:rPr>
              <w:t xml:space="preserve"> (PPT 6-28). </w:t>
            </w:r>
            <w:r w:rsidR="000F1E3D">
              <w:rPr>
                <w:szCs w:val="24"/>
              </w:rPr>
              <w:t>AllAgeHub bjuder in fler att arbeta och samordna sig ihop.</w:t>
            </w:r>
          </w:p>
          <w:p w14:paraId="7C0C0032" w14:textId="54F9D1A7" w:rsidR="00FF53A0" w:rsidRDefault="003B10BF" w:rsidP="00FF53A0">
            <w:r w:rsidRPr="003B10BF">
              <w:rPr>
                <w:szCs w:val="24"/>
              </w:rPr>
              <w:t>Pani Hormatipour</w:t>
            </w:r>
            <w:r>
              <w:rPr>
                <w:szCs w:val="24"/>
              </w:rPr>
              <w:t xml:space="preserve">, SKR, </w:t>
            </w:r>
            <w:r w:rsidR="001D1263">
              <w:rPr>
                <w:szCs w:val="24"/>
              </w:rPr>
              <w:t>berätta</w:t>
            </w:r>
            <w:r w:rsidR="00F348F0">
              <w:rPr>
                <w:szCs w:val="24"/>
              </w:rPr>
              <w:t>r</w:t>
            </w:r>
            <w:r>
              <w:rPr>
                <w:szCs w:val="24"/>
              </w:rPr>
              <w:t xml:space="preserve"> vad som är på gång nationellt inom området digitalisering och välfärdsteknik</w:t>
            </w:r>
            <w:r w:rsidR="00FF53A0">
              <w:rPr>
                <w:szCs w:val="24"/>
              </w:rPr>
              <w:t xml:space="preserve"> (PPT 30-41)</w:t>
            </w:r>
            <w:r>
              <w:rPr>
                <w:szCs w:val="24"/>
              </w:rPr>
              <w:t>.</w:t>
            </w:r>
            <w:r w:rsidR="00FF53A0">
              <w:rPr>
                <w:szCs w:val="24"/>
              </w:rPr>
              <w:t xml:space="preserve"> </w:t>
            </w:r>
            <w:r w:rsidR="001D1263">
              <w:rPr>
                <w:szCs w:val="24"/>
              </w:rPr>
              <w:t xml:space="preserve">Information om </w:t>
            </w:r>
            <w:r w:rsidR="00FF53A0">
              <w:t>Säker Digital Kommunikation, SDK</w:t>
            </w:r>
            <w:r w:rsidR="004061DA">
              <w:t xml:space="preserve">, ett sätt att dela känslig information mellan kommuner, regioner och statliga myndigheter. Vidare samordnar SKR arbetet med utveckling av verksamhetssystemen för socialtjänsten. </w:t>
            </w:r>
          </w:p>
          <w:p w14:paraId="60F9DD7A" w14:textId="1E9AA520" w:rsidR="004061DA" w:rsidRPr="004061DA" w:rsidRDefault="004061DA" w:rsidP="004061DA">
            <w:r>
              <w:t>Lagen</w:t>
            </w:r>
            <w:r w:rsidRPr="004061DA">
              <w:t xml:space="preserve"> om sammanhållen vård- och omsorgsdokumentation (SVOD)</w:t>
            </w:r>
            <w:r>
              <w:t xml:space="preserve"> öppnar upp möjligheten för </w:t>
            </w:r>
            <w:r w:rsidRPr="004061DA">
              <w:t>vårdgivare och omsorgsgivare att få tillgång till information hos varandra om en enskild person, genom direktåtkomst eller annat elektroniskt utlämnande.</w:t>
            </w:r>
            <w:r>
              <w:t xml:space="preserve"> </w:t>
            </w:r>
            <w:r w:rsidR="00020E9A">
              <w:rPr>
                <w:szCs w:val="24"/>
              </w:rPr>
              <w:t>SKR kommer att ta in en projektledare för att arbeta med samordningen kring frågan.</w:t>
            </w:r>
          </w:p>
          <w:p w14:paraId="1934098F" w14:textId="3824ABA3" w:rsidR="003B10BF" w:rsidRDefault="004061DA" w:rsidP="00020E9A">
            <w:pPr>
              <w:rPr>
                <w:szCs w:val="24"/>
              </w:rPr>
            </w:pPr>
            <w:r w:rsidRPr="004061DA">
              <w:t xml:space="preserve">Från 1 juli 2022 får kommuner möjlighet att delegera beslut till en automatiserad beslutsfunktion. </w:t>
            </w:r>
            <w:r w:rsidR="00020E9A">
              <w:t xml:space="preserve">Det behöver inte handla om en automatiserad process hela </w:t>
            </w:r>
            <w:r w:rsidR="00020E9A">
              <w:lastRenderedPageBreak/>
              <w:t xml:space="preserve">vägen till beslut utan </w:t>
            </w:r>
            <w:r w:rsidR="001D1263">
              <w:t>kan handla om att</w:t>
            </w:r>
            <w:r w:rsidR="00020E9A">
              <w:t xml:space="preserve"> automatisera delar av processen. </w:t>
            </w:r>
            <w:r>
              <w:t xml:space="preserve">Flera kommuner håller på att titta på AI-lösningar för att hitta mönster, analysera och förutse för att rikta rätt insatser och </w:t>
            </w:r>
            <w:r w:rsidR="00020E9A">
              <w:t>arbeta med förebyggande.</w:t>
            </w:r>
            <w:r w:rsidR="00FF53A0">
              <w:rPr>
                <w:b/>
                <w:bCs/>
                <w:szCs w:val="24"/>
              </w:rPr>
              <w:t xml:space="preserve"> </w:t>
            </w:r>
          </w:p>
          <w:p w14:paraId="0BFEBE33" w14:textId="1A561C95" w:rsidR="000E3911" w:rsidRDefault="000E3911" w:rsidP="00020E9A">
            <w:pPr>
              <w:rPr>
                <w:szCs w:val="24"/>
              </w:rPr>
            </w:pPr>
            <w:r>
              <w:rPr>
                <w:szCs w:val="24"/>
              </w:rPr>
              <w:t>Eva Sahl</w:t>
            </w:r>
            <w:r w:rsidR="003B10BF">
              <w:rPr>
                <w:szCs w:val="24"/>
              </w:rPr>
              <w:t>é</w:t>
            </w:r>
            <w:r>
              <w:rPr>
                <w:szCs w:val="24"/>
              </w:rPr>
              <w:t xml:space="preserve">n </w:t>
            </w:r>
            <w:r w:rsidR="00020E9A">
              <w:rPr>
                <w:szCs w:val="24"/>
              </w:rPr>
              <w:t xml:space="preserve">och Lena Dahlberg, SKR, </w:t>
            </w:r>
            <w:r w:rsidR="00F348F0">
              <w:rPr>
                <w:szCs w:val="24"/>
              </w:rPr>
              <w:t>bjuds</w:t>
            </w:r>
            <w:r w:rsidR="00020E9A">
              <w:rPr>
                <w:szCs w:val="24"/>
              </w:rPr>
              <w:t xml:space="preserve"> in för att berätta om arbetet med Kompetenscentrum Välfärdsteknik</w:t>
            </w:r>
            <w:r w:rsidR="00F13882">
              <w:rPr>
                <w:szCs w:val="24"/>
              </w:rPr>
              <w:t xml:space="preserve"> </w:t>
            </w:r>
            <w:r w:rsidR="00020E9A">
              <w:rPr>
                <w:szCs w:val="24"/>
              </w:rPr>
              <w:t xml:space="preserve">som bedrivits inom ramen för den treåriga överenskommelse som avslutades i december 2022 (PPT 43-78). Under 2023 har det gått ut ett erbjudande från SKR om stöd </w:t>
            </w:r>
            <w:r w:rsidR="00020E9A" w:rsidRPr="00020E9A">
              <w:rPr>
                <w:szCs w:val="24"/>
              </w:rPr>
              <w:t>från planering och inköp till förändringsarbete, nyttoberäkning, uppföljning och införande av välfärdsteknik.</w:t>
            </w:r>
            <w:r w:rsidR="00BB5A70">
              <w:rPr>
                <w:szCs w:val="24"/>
              </w:rPr>
              <w:t xml:space="preserve"> </w:t>
            </w:r>
            <w:r w:rsidR="00020E9A">
              <w:rPr>
                <w:szCs w:val="24"/>
              </w:rPr>
              <w:t>Information</w:t>
            </w:r>
            <w:r w:rsidR="00BB5A70">
              <w:rPr>
                <w:szCs w:val="24"/>
              </w:rPr>
              <w:t xml:space="preserve"> om detta </w:t>
            </w:r>
            <w:r w:rsidR="00020E9A">
              <w:rPr>
                <w:szCs w:val="24"/>
              </w:rPr>
              <w:t>har gått ut till digitaliseringssamordnare och socialchefsnätverket men man önskar även att RSS hjälper till att lyfta erbjudandet till socialcheferna</w:t>
            </w:r>
            <w:r w:rsidR="004376E0">
              <w:rPr>
                <w:szCs w:val="24"/>
              </w:rPr>
              <w:t xml:space="preserve"> i sina kommuner. </w:t>
            </w:r>
            <w:r w:rsidR="001A18B9">
              <w:rPr>
                <w:szCs w:val="24"/>
              </w:rPr>
              <w:t>Erbjudandet bifogas i minnesanteckningarna.</w:t>
            </w:r>
          </w:p>
          <w:p w14:paraId="494A8CCB" w14:textId="357B55B6" w:rsidR="0025314E" w:rsidRDefault="001A18B9" w:rsidP="000E3911">
            <w:pPr>
              <w:rPr>
                <w:szCs w:val="24"/>
              </w:rPr>
            </w:pPr>
            <w:r>
              <w:rPr>
                <w:szCs w:val="24"/>
              </w:rPr>
              <w:t>R</w:t>
            </w:r>
            <w:r w:rsidR="004376E0">
              <w:rPr>
                <w:szCs w:val="24"/>
              </w:rPr>
              <w:t xml:space="preserve">esultaten från </w:t>
            </w:r>
            <w:r w:rsidR="004376E0" w:rsidRPr="004376E0">
              <w:rPr>
                <w:szCs w:val="24"/>
              </w:rPr>
              <w:t>Socialstyrelsens enkätuppföljning av den digitala utvecklingen i socialtjänsten och den kommunala hälso- och sjukvården</w:t>
            </w:r>
            <w:r>
              <w:rPr>
                <w:szCs w:val="24"/>
              </w:rPr>
              <w:t xml:space="preserve"> visar att kommunerna uppge</w:t>
            </w:r>
            <w:r w:rsidR="004376E0">
              <w:rPr>
                <w:szCs w:val="24"/>
              </w:rPr>
              <w:t xml:space="preserve">r tillgång i mycket högre grad jämfört med faktiskt användning. Det finns en stor möjlighet att bredda tekniken till fler. RSS önskar att kartorna för införandegrad av olika tekniker delas med nätverket eller kommunerna. Man får då svart på vitt att man inte har kommit så längt som man tror. </w:t>
            </w:r>
          </w:p>
          <w:p w14:paraId="34D6C637" w14:textId="7259E3BC" w:rsidR="0025314E" w:rsidRDefault="004376E0" w:rsidP="004376E0">
            <w:pPr>
              <w:rPr>
                <w:szCs w:val="24"/>
              </w:rPr>
            </w:pPr>
            <w:r>
              <w:rPr>
                <w:szCs w:val="24"/>
              </w:rPr>
              <w:t xml:space="preserve">Lena berättar om framgångsfaktorer för kommuner och den förändringsledningsutbildningen som tagits fram. Utbildningen är kostnadsfri, digital och öppen för alla.  </w:t>
            </w:r>
          </w:p>
          <w:p w14:paraId="28AE4E24" w14:textId="5CD9E53A" w:rsidR="00FD3F83" w:rsidRDefault="004376E0" w:rsidP="00676718">
            <w:pPr>
              <w:rPr>
                <w:szCs w:val="24"/>
              </w:rPr>
            </w:pPr>
            <w:r>
              <w:rPr>
                <w:szCs w:val="24"/>
              </w:rPr>
              <w:t xml:space="preserve">Inspel: </w:t>
            </w:r>
            <w:r w:rsidR="00676718">
              <w:rPr>
                <w:szCs w:val="24"/>
              </w:rPr>
              <w:t>Har ni goda exempel på hur man lyckas med medicingivare i funktionshinderområdet? SKR ska försöka få till ett erfarenhetsseminarium med Kramfors. Bland annat ser man att det är oerhört viktigt att arbeta med förändringsledning, och att hela verksamheten anpassar sitt arbete och organiserar sig på annat s</w:t>
            </w:r>
            <w:r w:rsidR="003D3556">
              <w:rPr>
                <w:szCs w:val="24"/>
              </w:rPr>
              <w:t>ä</w:t>
            </w:r>
            <w:r w:rsidR="00676718">
              <w:rPr>
                <w:szCs w:val="24"/>
              </w:rPr>
              <w:t>tt</w:t>
            </w:r>
            <w:r w:rsidR="00BB5A70">
              <w:rPr>
                <w:szCs w:val="24"/>
              </w:rPr>
              <w:t xml:space="preserve"> för att få ut nyttan</w:t>
            </w:r>
            <w:r w:rsidR="00676718">
              <w:rPr>
                <w:szCs w:val="24"/>
              </w:rPr>
              <w:t>.</w:t>
            </w:r>
          </w:p>
          <w:p w14:paraId="1B580CC0" w14:textId="5F888760" w:rsidR="00676718" w:rsidRDefault="00676718" w:rsidP="000E3911">
            <w:pPr>
              <w:rPr>
                <w:szCs w:val="24"/>
              </w:rPr>
            </w:pPr>
            <w:r>
              <w:rPr>
                <w:szCs w:val="24"/>
              </w:rPr>
              <w:t>RSS</w:t>
            </w:r>
            <w:r w:rsidR="001D1263">
              <w:rPr>
                <w:szCs w:val="24"/>
              </w:rPr>
              <w:t>-nätverket lyfter den oro som funnits kring k</w:t>
            </w:r>
            <w:r>
              <w:rPr>
                <w:szCs w:val="24"/>
              </w:rPr>
              <w:t xml:space="preserve">omplexiteten med att införa välfärdsteknik, bl.a. vem som har ansvar för service och back-up om det inte fungerar. </w:t>
            </w:r>
          </w:p>
          <w:p w14:paraId="70095118" w14:textId="093A45C2" w:rsidR="00FD3F83" w:rsidRPr="001A18B9" w:rsidRDefault="00BB5A70" w:rsidP="000E3911">
            <w:pPr>
              <w:rPr>
                <w:color w:val="FF0000"/>
                <w:szCs w:val="24"/>
              </w:rPr>
            </w:pPr>
            <w:r w:rsidRPr="00BB5A70">
              <w:rPr>
                <w:szCs w:val="24"/>
              </w:rPr>
              <w:lastRenderedPageBreak/>
              <w:t xml:space="preserve">Ett seminarium i maj kommer att handla om välfärdsteknik på funktionshinderområdet. </w:t>
            </w:r>
            <w:r w:rsidR="000853AD" w:rsidRPr="00BB5A70">
              <w:rPr>
                <w:szCs w:val="24"/>
              </w:rPr>
              <w:t>LÄNK TILL ANMÄLAN kommer</w:t>
            </w:r>
            <w:r w:rsidR="000853AD" w:rsidRPr="001A18B9">
              <w:rPr>
                <w:color w:val="FF0000"/>
                <w:szCs w:val="24"/>
              </w:rPr>
              <w:t xml:space="preserve">. </w:t>
            </w:r>
          </w:p>
          <w:p w14:paraId="745326E4" w14:textId="4468FE59" w:rsidR="00024EFC" w:rsidRDefault="001D1263" w:rsidP="00024EFC">
            <w:pPr>
              <w:rPr>
                <w:szCs w:val="24"/>
              </w:rPr>
            </w:pPr>
            <w:r>
              <w:rPr>
                <w:szCs w:val="24"/>
              </w:rPr>
              <w:t xml:space="preserve">RSS lyfter behov av att få en samlad bild av digitalisering och välfärdsteknik för att klargöra hur alla satsningar hänger ihop. </w:t>
            </w:r>
            <w:r w:rsidR="00F348F0">
              <w:rPr>
                <w:szCs w:val="24"/>
              </w:rPr>
              <w:t>K</w:t>
            </w:r>
            <w:r w:rsidR="00024EFC">
              <w:rPr>
                <w:szCs w:val="24"/>
              </w:rPr>
              <w:t xml:space="preserve">an </w:t>
            </w:r>
            <w:r w:rsidR="00F348F0">
              <w:rPr>
                <w:szCs w:val="24"/>
              </w:rPr>
              <w:t xml:space="preserve">man </w:t>
            </w:r>
            <w:r w:rsidR="00024EFC">
              <w:rPr>
                <w:szCs w:val="24"/>
              </w:rPr>
              <w:t xml:space="preserve">väva samman det man gör på regional nivå med det som pågår nationellt. Länsdialoger likt de som strategi för hälsa haft kan vara ett sätt att jobba tätare och hålla varandra uppdaterade. </w:t>
            </w:r>
          </w:p>
          <w:p w14:paraId="115E3E94" w14:textId="36F548FE" w:rsidR="00676718" w:rsidRDefault="003D3556" w:rsidP="000E3911">
            <w:pPr>
              <w:rPr>
                <w:szCs w:val="24"/>
              </w:rPr>
            </w:pPr>
            <w:r w:rsidRPr="00BB5A70">
              <w:rPr>
                <w:szCs w:val="24"/>
              </w:rPr>
              <w:t xml:space="preserve">Pani och Eva kommer att ta fram </w:t>
            </w:r>
            <w:r w:rsidR="00BB5A70">
              <w:rPr>
                <w:szCs w:val="24"/>
              </w:rPr>
              <w:t>ett informationsmaterial</w:t>
            </w:r>
            <w:r w:rsidRPr="00BB5A70">
              <w:rPr>
                <w:szCs w:val="24"/>
              </w:rPr>
              <w:t xml:space="preserve"> som beskriver de samlade prioriteringar som SKR bedömer att det är bra om kommunerna satsar på</w:t>
            </w:r>
            <w:r w:rsidR="001D1263" w:rsidRPr="00BB5A70">
              <w:rPr>
                <w:szCs w:val="24"/>
              </w:rPr>
              <w:t>,</w:t>
            </w:r>
            <w:r w:rsidRPr="00BB5A70">
              <w:rPr>
                <w:szCs w:val="24"/>
              </w:rPr>
              <w:t xml:space="preserve"> som RSS kan </w:t>
            </w:r>
            <w:r w:rsidR="00F348F0" w:rsidRPr="00BB5A70">
              <w:rPr>
                <w:szCs w:val="24"/>
              </w:rPr>
              <w:t>använda i</w:t>
            </w:r>
            <w:r w:rsidRPr="00BB5A70">
              <w:rPr>
                <w:szCs w:val="24"/>
              </w:rPr>
              <w:t xml:space="preserve"> dialog med kommuner</w:t>
            </w:r>
            <w:r w:rsidR="00F348F0" w:rsidRPr="00BB5A70">
              <w:rPr>
                <w:szCs w:val="24"/>
              </w:rPr>
              <w:t>na</w:t>
            </w:r>
            <w:r w:rsidRPr="00BB5A70">
              <w:rPr>
                <w:szCs w:val="24"/>
              </w:rPr>
              <w:t>.</w:t>
            </w:r>
          </w:p>
          <w:p w14:paraId="57475C60" w14:textId="77777777" w:rsidR="00AE4DF8" w:rsidRDefault="00AE4DF8" w:rsidP="00AE4DF8">
            <w:pPr>
              <w:rPr>
                <w:szCs w:val="24"/>
              </w:rPr>
            </w:pPr>
            <w:r>
              <w:rPr>
                <w:szCs w:val="24"/>
              </w:rPr>
              <w:t xml:space="preserve">RSS-nätverket lyfte att man kan använda RSS för att göra detta i samlat grepp i länet och därför nå flera kommuner samtidigt. </w:t>
            </w:r>
          </w:p>
          <w:p w14:paraId="0779AB4A" w14:textId="62E94294" w:rsidR="009504F4" w:rsidRDefault="00676718" w:rsidP="000E3911">
            <w:pPr>
              <w:rPr>
                <w:szCs w:val="24"/>
              </w:rPr>
            </w:pPr>
            <w:r>
              <w:rPr>
                <w:szCs w:val="24"/>
              </w:rPr>
              <w:t xml:space="preserve">SKR: </w:t>
            </w:r>
            <w:r w:rsidR="009504F4">
              <w:rPr>
                <w:szCs w:val="24"/>
              </w:rPr>
              <w:t xml:space="preserve">Kommunerna befinner sig i olika skeden, har olika </w:t>
            </w:r>
            <w:r>
              <w:rPr>
                <w:szCs w:val="24"/>
              </w:rPr>
              <w:t>förutsättningar</w:t>
            </w:r>
            <w:r w:rsidR="009504F4">
              <w:rPr>
                <w:szCs w:val="24"/>
              </w:rPr>
              <w:t xml:space="preserve"> och vill satsa på olika saker</w:t>
            </w:r>
            <w:r>
              <w:rPr>
                <w:szCs w:val="24"/>
              </w:rPr>
              <w:t xml:space="preserve">, därför vänder man sig till kommunerna direkt. </w:t>
            </w:r>
          </w:p>
          <w:p w14:paraId="7795BC78" w14:textId="7AFDF82F" w:rsidR="000853AD" w:rsidRDefault="000F1E3D" w:rsidP="000E3911">
            <w:pPr>
              <w:rPr>
                <w:szCs w:val="24"/>
              </w:rPr>
            </w:pPr>
            <w:r>
              <w:rPr>
                <w:szCs w:val="24"/>
              </w:rPr>
              <w:t>Lena: Kopplat till AllAgeHub och erbjudandet om match-arena och att involvera näringsliv, hur tänker vi (dvs SKR och RSS tills</w:t>
            </w:r>
            <w:r w:rsidR="00BB5A70">
              <w:rPr>
                <w:szCs w:val="24"/>
              </w:rPr>
              <w:t>a</w:t>
            </w:r>
            <w:r>
              <w:rPr>
                <w:szCs w:val="24"/>
              </w:rPr>
              <w:t xml:space="preserve">mmans). Vilken plan vill man sätta till verket inför 2024 och göra tillsammans? </w:t>
            </w:r>
          </w:p>
          <w:p w14:paraId="5881FE14" w14:textId="01C9615D" w:rsidR="000E3911" w:rsidRPr="00241225" w:rsidRDefault="000F1E3D" w:rsidP="00AE4DF8">
            <w:pPr>
              <w:rPr>
                <w:rFonts w:cstheme="minorHAnsi"/>
              </w:rPr>
            </w:pPr>
            <w:r>
              <w:rPr>
                <w:szCs w:val="24"/>
              </w:rPr>
              <w:t xml:space="preserve">Nätverket lyfter att det är viktigt att ha fortsatt kontakt med RSS-nätverket och inte bara digitaliseringsnätverket då att flera RSS:er saknar renodlade digitaliseringsfunktioner och kontakt med nätverket. </w:t>
            </w:r>
          </w:p>
        </w:tc>
      </w:tr>
      <w:tr w:rsidR="000E3911" w:rsidRPr="00241225" w14:paraId="289F3223" w14:textId="77777777" w:rsidTr="006D5E64">
        <w:tc>
          <w:tcPr>
            <w:tcW w:w="2689" w:type="dxa"/>
          </w:tcPr>
          <w:p w14:paraId="26E0F084" w14:textId="77777777" w:rsidR="000E3911" w:rsidRDefault="000E3911" w:rsidP="000E3911">
            <w:pPr>
              <w:pStyle w:val="Normalfet"/>
            </w:pPr>
            <w:r>
              <w:lastRenderedPageBreak/>
              <w:t>Besök av statssekreterare Minna Ljunggren</w:t>
            </w:r>
          </w:p>
          <w:p w14:paraId="4A8C0EC6" w14:textId="77777777" w:rsidR="000E3911" w:rsidRPr="00241225" w:rsidRDefault="000E3911" w:rsidP="000E3911">
            <w:pPr>
              <w:spacing w:after="200" w:line="276" w:lineRule="auto"/>
              <w:rPr>
                <w:rFonts w:cstheme="minorHAnsi"/>
              </w:rPr>
            </w:pPr>
          </w:p>
        </w:tc>
        <w:tc>
          <w:tcPr>
            <w:tcW w:w="5636" w:type="dxa"/>
          </w:tcPr>
          <w:p w14:paraId="15A7DD82" w14:textId="44105CEA" w:rsidR="00F141E3" w:rsidRDefault="000F1E3D" w:rsidP="00F35A4E">
            <w:pPr>
              <w:rPr>
                <w:rFonts w:cstheme="minorHAnsi"/>
              </w:rPr>
            </w:pPr>
            <w:r>
              <w:t>RSS-</w:t>
            </w:r>
            <w:r w:rsidR="001A18B9">
              <w:t>nätverket</w:t>
            </w:r>
            <w:r>
              <w:t xml:space="preserve"> har bjudit in statssekreterare Minna Ljunggren för att få berätta </w:t>
            </w:r>
            <w:r w:rsidR="00512D04">
              <w:t xml:space="preserve">för henne </w:t>
            </w:r>
            <w:r>
              <w:t xml:space="preserve">om RSS-uppdraget. Deltar gör även politiskt sakkunnig Gustav Johansson samt </w:t>
            </w:r>
            <w:r w:rsidR="00512D04">
              <w:t xml:space="preserve">departementssekreterare </w:t>
            </w:r>
            <w:r w:rsidR="000E3911">
              <w:t xml:space="preserve">Therese Hellman </w:t>
            </w:r>
            <w:r>
              <w:t>f. Punkten inleds med en presentationsrunda som följs av en be</w:t>
            </w:r>
            <w:r w:rsidRPr="000F1E3D">
              <w:t>skrivning av Regionala samverkans- och stödstrukturer och några exempel på arbeten som bedrivs i Göteborgsregionen och i Gävleborg</w:t>
            </w:r>
            <w:r>
              <w:t>. Statssekretaren berättar sedan kort om regeringens prioriteringar</w:t>
            </w:r>
            <w:r w:rsidR="00512D04">
              <w:rPr>
                <w:rFonts w:cstheme="minorHAnsi"/>
              </w:rPr>
              <w:t xml:space="preserve"> vilka beskrivs nedan</w:t>
            </w:r>
          </w:p>
          <w:p w14:paraId="13624652" w14:textId="77777777" w:rsidR="00512D04" w:rsidRDefault="008B7E53" w:rsidP="00AE4DF8">
            <w:pPr>
              <w:rPr>
                <w:rFonts w:cstheme="minorHAnsi"/>
              </w:rPr>
            </w:pPr>
            <w:r>
              <w:rPr>
                <w:rFonts w:cstheme="minorHAnsi"/>
              </w:rPr>
              <w:lastRenderedPageBreak/>
              <w:t xml:space="preserve">Det </w:t>
            </w:r>
            <w:r w:rsidRPr="001A18B9">
              <w:rPr>
                <w:rFonts w:cstheme="minorHAnsi"/>
                <w:u w:val="single"/>
              </w:rPr>
              <w:t>b</w:t>
            </w:r>
            <w:r w:rsidR="00A2728C" w:rsidRPr="001A18B9">
              <w:rPr>
                <w:rFonts w:cstheme="minorHAnsi"/>
                <w:u w:val="single"/>
              </w:rPr>
              <w:t xml:space="preserve">rottsförebyggande </w:t>
            </w:r>
            <w:r w:rsidRPr="001A18B9">
              <w:rPr>
                <w:rFonts w:cstheme="minorHAnsi"/>
                <w:u w:val="single"/>
              </w:rPr>
              <w:t>arbetet</w:t>
            </w:r>
            <w:r>
              <w:rPr>
                <w:rFonts w:cstheme="minorHAnsi"/>
              </w:rPr>
              <w:t xml:space="preserve"> </w:t>
            </w:r>
            <w:r w:rsidR="00A2728C">
              <w:rPr>
                <w:rFonts w:cstheme="minorHAnsi"/>
              </w:rPr>
              <w:t xml:space="preserve">handlar om att ge så många barn som möjligt att inte hamna fel. Skiftet man vill åstadkomma är </w:t>
            </w:r>
            <w:r>
              <w:rPr>
                <w:rFonts w:cstheme="minorHAnsi"/>
              </w:rPr>
              <w:t>mer fokus på</w:t>
            </w:r>
            <w:r w:rsidR="00A2728C">
              <w:rPr>
                <w:rFonts w:cstheme="minorHAnsi"/>
              </w:rPr>
              <w:t xml:space="preserve"> tidigare insatser och ett tydligare ku</w:t>
            </w:r>
            <w:r>
              <w:rPr>
                <w:rFonts w:cstheme="minorHAnsi"/>
              </w:rPr>
              <w:t>nskapsf</w:t>
            </w:r>
            <w:r w:rsidR="00A2728C">
              <w:rPr>
                <w:rFonts w:cstheme="minorHAnsi"/>
              </w:rPr>
              <w:t xml:space="preserve">okus. </w:t>
            </w:r>
          </w:p>
          <w:p w14:paraId="49DDD781" w14:textId="71F65D32" w:rsidR="00AE4DF8" w:rsidRDefault="00A2728C" w:rsidP="00AE4DF8">
            <w:pPr>
              <w:rPr>
                <w:rFonts w:cstheme="minorHAnsi"/>
              </w:rPr>
            </w:pPr>
            <w:r>
              <w:rPr>
                <w:rFonts w:cstheme="minorHAnsi"/>
              </w:rPr>
              <w:t xml:space="preserve">Betänkandet för en hållbar socialtjänst innehåller många bra delar men inte allt som </w:t>
            </w:r>
            <w:r w:rsidR="008B7E53">
              <w:rPr>
                <w:rFonts w:cstheme="minorHAnsi"/>
              </w:rPr>
              <w:t>behövs för att gå vidare.</w:t>
            </w:r>
            <w:r>
              <w:rPr>
                <w:rFonts w:cstheme="minorHAnsi"/>
              </w:rPr>
              <w:t xml:space="preserve"> Man arbetar </w:t>
            </w:r>
            <w:r w:rsidR="008B7E53">
              <w:rPr>
                <w:rFonts w:cstheme="minorHAnsi"/>
              </w:rPr>
              <w:t>vidare</w:t>
            </w:r>
            <w:r>
              <w:rPr>
                <w:rFonts w:cstheme="minorHAnsi"/>
              </w:rPr>
              <w:t xml:space="preserve"> med betänkandet</w:t>
            </w:r>
            <w:r w:rsidR="008B7E53">
              <w:rPr>
                <w:rFonts w:cstheme="minorHAnsi"/>
              </w:rPr>
              <w:t xml:space="preserve"> och planerar för en lagrådsremiss till 2024. </w:t>
            </w:r>
            <w:r w:rsidR="00AE4DF8">
              <w:rPr>
                <w:rFonts w:cstheme="minorHAnsi"/>
              </w:rPr>
              <w:t xml:space="preserve">Man menar också att utredningsunderlaget som finns för socialtjänstdataregister inte är tillräcklig utan det behöver kompletteras. </w:t>
            </w:r>
          </w:p>
          <w:p w14:paraId="236C2D72" w14:textId="3D22BD11" w:rsidR="00A2728C" w:rsidRDefault="00F348F0" w:rsidP="000E3911">
            <w:pPr>
              <w:rPr>
                <w:rFonts w:cstheme="minorHAnsi"/>
              </w:rPr>
            </w:pPr>
            <w:r>
              <w:rPr>
                <w:rFonts w:cstheme="minorHAnsi"/>
              </w:rPr>
              <w:t>I det brottsförebyggande arbetet tar man in</w:t>
            </w:r>
            <w:r w:rsidR="00512D04">
              <w:rPr>
                <w:rFonts w:cstheme="minorHAnsi"/>
              </w:rPr>
              <w:t xml:space="preserve"> att</w:t>
            </w:r>
            <w:r>
              <w:rPr>
                <w:rFonts w:cstheme="minorHAnsi"/>
              </w:rPr>
              <w:t xml:space="preserve"> föräldrar </w:t>
            </w:r>
            <w:r w:rsidR="00512D04">
              <w:rPr>
                <w:rFonts w:cstheme="minorHAnsi"/>
              </w:rPr>
              <w:t>är en viktig</w:t>
            </w:r>
            <w:r>
              <w:rPr>
                <w:rFonts w:cstheme="minorHAnsi"/>
              </w:rPr>
              <w:t xml:space="preserve"> skyddsfaktor. </w:t>
            </w:r>
            <w:r w:rsidR="00A2728C">
              <w:rPr>
                <w:rFonts w:cstheme="minorHAnsi"/>
              </w:rPr>
              <w:t>Man</w:t>
            </w:r>
            <w:r w:rsidR="008B7E53">
              <w:rPr>
                <w:rFonts w:cstheme="minorHAnsi"/>
              </w:rPr>
              <w:t xml:space="preserve"> jobbar framförallt med föräldra</w:t>
            </w:r>
            <w:r w:rsidR="00A2728C">
              <w:rPr>
                <w:rFonts w:cstheme="minorHAnsi"/>
              </w:rPr>
              <w:t>stöd</w:t>
            </w:r>
            <w:r w:rsidR="008B7E53">
              <w:rPr>
                <w:rFonts w:cstheme="minorHAnsi"/>
              </w:rPr>
              <w:t xml:space="preserve"> (400</w:t>
            </w:r>
            <w:r w:rsidR="00512D04">
              <w:rPr>
                <w:rFonts w:cstheme="minorHAnsi"/>
              </w:rPr>
              <w:t xml:space="preserve"> </w:t>
            </w:r>
            <w:r w:rsidR="008B7E53">
              <w:rPr>
                <w:rFonts w:cstheme="minorHAnsi"/>
              </w:rPr>
              <w:t>mkr satsas)</w:t>
            </w:r>
            <w:r w:rsidR="00A2728C">
              <w:rPr>
                <w:rFonts w:cstheme="minorHAnsi"/>
              </w:rPr>
              <w:t xml:space="preserve">, </w:t>
            </w:r>
            <w:r w:rsidR="008B7E53">
              <w:rPr>
                <w:rFonts w:cstheme="minorHAnsi"/>
              </w:rPr>
              <w:t>men också</w:t>
            </w:r>
            <w:r w:rsidR="00512D04">
              <w:rPr>
                <w:rFonts w:cstheme="minorHAnsi"/>
              </w:rPr>
              <w:t xml:space="preserve"> med</w:t>
            </w:r>
            <w:r w:rsidR="00A2728C">
              <w:rPr>
                <w:rFonts w:cstheme="minorHAnsi"/>
              </w:rPr>
              <w:t xml:space="preserve"> tydligare krav </w:t>
            </w:r>
            <w:r w:rsidR="00512D04">
              <w:rPr>
                <w:rFonts w:cstheme="minorHAnsi"/>
              </w:rPr>
              <w:t>på</w:t>
            </w:r>
            <w:r w:rsidR="00A2728C">
              <w:rPr>
                <w:rFonts w:cstheme="minorHAnsi"/>
              </w:rPr>
              <w:t xml:space="preserve"> föräldrar</w:t>
            </w:r>
            <w:r w:rsidR="008B7E53">
              <w:rPr>
                <w:rFonts w:cstheme="minorHAnsi"/>
              </w:rPr>
              <w:t xml:space="preserve">. </w:t>
            </w:r>
            <w:r w:rsidR="00482FDE">
              <w:rPr>
                <w:rFonts w:cstheme="minorHAnsi"/>
              </w:rPr>
              <w:t>I Tidövatalet föreslås också en 24-timmarsregel där socialtjänsten blir skyldiga att kalla föräldrar till barn som har begått brott på ett samtal inom 24 timmar</w:t>
            </w:r>
            <w:r w:rsidR="008B7E53">
              <w:rPr>
                <w:rFonts w:cstheme="minorHAnsi"/>
              </w:rPr>
              <w:t xml:space="preserve">. </w:t>
            </w:r>
            <w:r w:rsidR="00A2728C">
              <w:rPr>
                <w:rFonts w:cstheme="minorHAnsi"/>
              </w:rPr>
              <w:t xml:space="preserve">I </w:t>
            </w:r>
            <w:r w:rsidR="008B7E53">
              <w:rPr>
                <w:rFonts w:cstheme="minorHAnsi"/>
              </w:rPr>
              <w:t xml:space="preserve">det </w:t>
            </w:r>
            <w:r w:rsidR="00A2728C">
              <w:rPr>
                <w:rFonts w:cstheme="minorHAnsi"/>
              </w:rPr>
              <w:t xml:space="preserve">brottsförebyggande </w:t>
            </w:r>
            <w:r w:rsidR="008B7E53">
              <w:rPr>
                <w:rFonts w:cstheme="minorHAnsi"/>
              </w:rPr>
              <w:t xml:space="preserve">arbetet </w:t>
            </w:r>
            <w:r w:rsidR="00A2728C">
              <w:rPr>
                <w:rFonts w:cstheme="minorHAnsi"/>
              </w:rPr>
              <w:t>blir sekretessfrågorna aktuell</w:t>
            </w:r>
            <w:r w:rsidR="008B7E53">
              <w:rPr>
                <w:rFonts w:cstheme="minorHAnsi"/>
              </w:rPr>
              <w:t xml:space="preserve">a. Sekretessen fyller en viktig funktion, men </w:t>
            </w:r>
            <w:r w:rsidR="00BB5A70">
              <w:rPr>
                <w:rFonts w:cstheme="minorHAnsi"/>
              </w:rPr>
              <w:t>den förhindrar</w:t>
            </w:r>
            <w:r w:rsidR="008B7E53">
              <w:rPr>
                <w:rFonts w:cstheme="minorHAnsi"/>
              </w:rPr>
              <w:t xml:space="preserve"> när man vill jobba med brottsförebyggande. Det</w:t>
            </w:r>
            <w:r w:rsidR="00A2728C">
              <w:rPr>
                <w:rFonts w:cstheme="minorHAnsi"/>
              </w:rPr>
              <w:t xml:space="preserve"> pågår tre olika utredningar som tittar på detta. </w:t>
            </w:r>
          </w:p>
          <w:p w14:paraId="705FFE2C" w14:textId="38FE723A" w:rsidR="00A2728C" w:rsidRDefault="008B7E53" w:rsidP="000E3911">
            <w:pPr>
              <w:rPr>
                <w:rFonts w:cstheme="minorHAnsi"/>
              </w:rPr>
            </w:pPr>
            <w:r w:rsidRPr="001A18B9">
              <w:rPr>
                <w:rFonts w:cstheme="minorHAnsi"/>
                <w:u w:val="single"/>
              </w:rPr>
              <w:t>Barnets</w:t>
            </w:r>
            <w:r w:rsidR="00A2728C" w:rsidRPr="001A18B9">
              <w:rPr>
                <w:rFonts w:cstheme="minorHAnsi"/>
                <w:u w:val="single"/>
              </w:rPr>
              <w:t xml:space="preserve"> bästa</w:t>
            </w:r>
            <w:r w:rsidR="008A082C">
              <w:rPr>
                <w:rFonts w:cstheme="minorHAnsi"/>
              </w:rPr>
              <w:t>. Socialtjänstministern har tidigare</w:t>
            </w:r>
            <w:r w:rsidR="00A2728C">
              <w:rPr>
                <w:rFonts w:cstheme="minorHAnsi"/>
              </w:rPr>
              <w:t xml:space="preserve"> arbetat mycket med Lex Lilla Hjärtat, </w:t>
            </w:r>
            <w:r w:rsidR="00512D04">
              <w:rPr>
                <w:rFonts w:cstheme="minorHAnsi"/>
              </w:rPr>
              <w:t xml:space="preserve"> och nu</w:t>
            </w:r>
            <w:r w:rsidR="008A082C">
              <w:rPr>
                <w:rFonts w:cstheme="minorHAnsi"/>
              </w:rPr>
              <w:t xml:space="preserve"> </w:t>
            </w:r>
            <w:r w:rsidR="00A2728C">
              <w:rPr>
                <w:rFonts w:cstheme="minorHAnsi"/>
              </w:rPr>
              <w:t xml:space="preserve">lägger </w:t>
            </w:r>
            <w:r w:rsidR="00512D04">
              <w:rPr>
                <w:rFonts w:cstheme="minorHAnsi"/>
              </w:rPr>
              <w:t xml:space="preserve">man </w:t>
            </w:r>
            <w:r w:rsidR="00A2728C">
              <w:rPr>
                <w:rFonts w:cstheme="minorHAnsi"/>
              </w:rPr>
              <w:t>till vissa delar, som t.ex. obligatoriska drogtester för föräldrar med sådan problem</w:t>
            </w:r>
            <w:r w:rsidR="00512D04">
              <w:rPr>
                <w:rFonts w:cstheme="minorHAnsi"/>
              </w:rPr>
              <w:t>atik</w:t>
            </w:r>
            <w:r w:rsidR="00A2728C">
              <w:rPr>
                <w:rFonts w:cstheme="minorHAnsi"/>
              </w:rPr>
              <w:t xml:space="preserve">. Fredrik </w:t>
            </w:r>
            <w:r w:rsidR="008A082C">
              <w:rPr>
                <w:rFonts w:cstheme="minorHAnsi"/>
              </w:rPr>
              <w:t>M</w:t>
            </w:r>
            <w:r w:rsidR="00A2728C">
              <w:rPr>
                <w:rFonts w:cstheme="minorHAnsi"/>
              </w:rPr>
              <w:t>alms utredning, en uppväxt fri från våld</w:t>
            </w:r>
            <w:r w:rsidR="008A082C">
              <w:rPr>
                <w:rFonts w:cstheme="minorHAnsi"/>
              </w:rPr>
              <w:t xml:space="preserve"> diskuteras också. </w:t>
            </w:r>
          </w:p>
          <w:p w14:paraId="787AEDEA" w14:textId="6E62D0C9" w:rsidR="00A2728C" w:rsidRDefault="008A082C" w:rsidP="000E3911">
            <w:pPr>
              <w:rPr>
                <w:rFonts w:cstheme="minorHAnsi"/>
              </w:rPr>
            </w:pPr>
            <w:r>
              <w:rPr>
                <w:rFonts w:cstheme="minorHAnsi"/>
              </w:rPr>
              <w:t xml:space="preserve">Gällande </w:t>
            </w:r>
            <w:r w:rsidRPr="001A18B9">
              <w:rPr>
                <w:rFonts w:cstheme="minorHAnsi"/>
                <w:u w:val="single"/>
              </w:rPr>
              <w:t>desinformation</w:t>
            </w:r>
            <w:r>
              <w:rPr>
                <w:rFonts w:cstheme="minorHAnsi"/>
              </w:rPr>
              <w:t xml:space="preserve"> har regeringen f</w:t>
            </w:r>
            <w:r w:rsidR="00A2728C">
              <w:rPr>
                <w:rFonts w:cstheme="minorHAnsi"/>
              </w:rPr>
              <w:t xml:space="preserve">ått en hemställan från </w:t>
            </w:r>
            <w:r>
              <w:rPr>
                <w:rFonts w:cstheme="minorHAnsi"/>
              </w:rPr>
              <w:t>SKR</w:t>
            </w:r>
            <w:r w:rsidR="00A2728C">
              <w:rPr>
                <w:rFonts w:cstheme="minorHAnsi"/>
              </w:rPr>
              <w:t xml:space="preserve">. Den tredje februari presenterades ett antal förslag. </w:t>
            </w:r>
            <w:r>
              <w:rPr>
                <w:rFonts w:cstheme="minorHAnsi"/>
              </w:rPr>
              <w:t>Ser det som en angelägen fråga att fortsätta arbeta med.</w:t>
            </w:r>
          </w:p>
          <w:p w14:paraId="6C3BECF1" w14:textId="1DC25543" w:rsidR="00A2728C" w:rsidRDefault="008A082C" w:rsidP="000E3911">
            <w:pPr>
              <w:rPr>
                <w:rFonts w:cstheme="minorHAnsi"/>
              </w:rPr>
            </w:pPr>
            <w:r>
              <w:rPr>
                <w:rFonts w:cstheme="minorHAnsi"/>
              </w:rPr>
              <w:t xml:space="preserve">Gällande </w:t>
            </w:r>
            <w:r w:rsidR="00A2728C" w:rsidRPr="001A18B9">
              <w:rPr>
                <w:rFonts w:cstheme="minorHAnsi"/>
                <w:u w:val="single"/>
              </w:rPr>
              <w:t>SIS</w:t>
            </w:r>
            <w:r w:rsidR="00A2728C">
              <w:rPr>
                <w:rFonts w:cstheme="minorHAnsi"/>
              </w:rPr>
              <w:t xml:space="preserve">, har vi gemensamma problem. </w:t>
            </w:r>
            <w:r>
              <w:rPr>
                <w:rFonts w:cstheme="minorHAnsi"/>
              </w:rPr>
              <w:t>SIS är e</w:t>
            </w:r>
            <w:r w:rsidR="00A2728C">
              <w:rPr>
                <w:rFonts w:cstheme="minorHAnsi"/>
              </w:rPr>
              <w:t xml:space="preserve">n myndighet med många utmaningar, </w:t>
            </w:r>
            <w:r w:rsidR="00BB5A70">
              <w:rPr>
                <w:rFonts w:cstheme="minorHAnsi"/>
              </w:rPr>
              <w:t xml:space="preserve">bland annat </w:t>
            </w:r>
            <w:r w:rsidR="00A2728C">
              <w:rPr>
                <w:rFonts w:cstheme="minorHAnsi"/>
              </w:rPr>
              <w:t xml:space="preserve">platsbrist. Kommuner har ett ansvar för att ta vidare </w:t>
            </w:r>
            <w:r>
              <w:rPr>
                <w:rFonts w:cstheme="minorHAnsi"/>
              </w:rPr>
              <w:t>färdigrehabiliterade</w:t>
            </w:r>
            <w:r w:rsidR="00A2728C">
              <w:rPr>
                <w:rFonts w:cstheme="minorHAnsi"/>
              </w:rPr>
              <w:t xml:space="preserve"> människor. </w:t>
            </w:r>
          </w:p>
          <w:p w14:paraId="7D7DB560" w14:textId="704B3B73" w:rsidR="00AE4DF8" w:rsidRDefault="00512D04" w:rsidP="003D3556">
            <w:pPr>
              <w:rPr>
                <w:rFonts w:cstheme="minorHAnsi"/>
              </w:rPr>
            </w:pPr>
            <w:r>
              <w:rPr>
                <w:rFonts w:cstheme="minorHAnsi"/>
                <w:b/>
                <w:bCs/>
              </w:rPr>
              <w:t xml:space="preserve">Fråga till RSS från statssekreteraren: </w:t>
            </w:r>
            <w:r w:rsidR="008A082C" w:rsidRPr="00BB5A70">
              <w:rPr>
                <w:rFonts w:cstheme="minorHAnsi"/>
                <w:b/>
                <w:bCs/>
              </w:rPr>
              <w:t>Hur ser ni på glappet mellan den nationella och lokala nivån?</w:t>
            </w:r>
            <w:r w:rsidR="008A082C">
              <w:rPr>
                <w:rFonts w:cstheme="minorHAnsi"/>
              </w:rPr>
              <w:t xml:space="preserve"> </w:t>
            </w:r>
            <w:r w:rsidR="008A082C">
              <w:rPr>
                <w:rFonts w:cstheme="minorHAnsi"/>
              </w:rPr>
              <w:br/>
            </w:r>
            <w:r w:rsidR="001A18B9">
              <w:rPr>
                <w:rFonts w:cstheme="minorHAnsi"/>
              </w:rPr>
              <w:t>Nätverket lyfter att nyckeln till framgång är mer systematiskt arbete genom RSS.</w:t>
            </w:r>
            <w:r w:rsidR="003D3556">
              <w:rPr>
                <w:rFonts w:cstheme="minorHAnsi"/>
              </w:rPr>
              <w:t xml:space="preserve"> </w:t>
            </w:r>
            <w:r w:rsidR="00AE4DF8">
              <w:rPr>
                <w:rFonts w:cstheme="minorHAnsi"/>
              </w:rPr>
              <w:t>G</w:t>
            </w:r>
            <w:r w:rsidR="003D3556">
              <w:rPr>
                <w:rFonts w:cstheme="minorHAnsi"/>
              </w:rPr>
              <w:t>å via RSS:erna som är väletablerade hos kommunerna</w:t>
            </w:r>
            <w:r w:rsidR="00AE4DF8">
              <w:rPr>
                <w:rFonts w:cstheme="minorHAnsi"/>
              </w:rPr>
              <w:t xml:space="preserve">, istället för via </w:t>
            </w:r>
            <w:r w:rsidR="00AE4DF8">
              <w:rPr>
                <w:rFonts w:cstheme="minorHAnsi"/>
              </w:rPr>
              <w:lastRenderedPageBreak/>
              <w:t>länsstyrelserna</w:t>
            </w:r>
            <w:r w:rsidR="003D3556">
              <w:rPr>
                <w:rFonts w:cstheme="minorHAnsi"/>
              </w:rPr>
              <w:t>.</w:t>
            </w:r>
            <w:r>
              <w:rPr>
                <w:rFonts w:cstheme="minorHAnsi"/>
              </w:rPr>
              <w:t xml:space="preserve"> Det finns</w:t>
            </w:r>
            <w:r w:rsidR="00482FDE">
              <w:rPr>
                <w:rFonts w:cstheme="minorHAnsi"/>
              </w:rPr>
              <w:t xml:space="preserve"> </w:t>
            </w:r>
            <w:r w:rsidR="003D3556">
              <w:rPr>
                <w:rFonts w:cstheme="minorHAnsi"/>
              </w:rPr>
              <w:t>strukturer</w:t>
            </w:r>
            <w:r w:rsidR="005F46D3">
              <w:rPr>
                <w:rFonts w:cstheme="minorHAnsi"/>
              </w:rPr>
              <w:t xml:space="preserve"> som redan är </w:t>
            </w:r>
            <w:r w:rsidR="003D3556">
              <w:rPr>
                <w:rFonts w:cstheme="minorHAnsi"/>
              </w:rPr>
              <w:t>uppbyggda och med m</w:t>
            </w:r>
            <w:r w:rsidR="005F46D3">
              <w:rPr>
                <w:rFonts w:cstheme="minorHAnsi"/>
              </w:rPr>
              <w:t>er resu</w:t>
            </w:r>
            <w:r w:rsidR="003D3556">
              <w:rPr>
                <w:rFonts w:cstheme="minorHAnsi"/>
              </w:rPr>
              <w:t>r</w:t>
            </w:r>
            <w:r w:rsidR="005F46D3">
              <w:rPr>
                <w:rFonts w:cstheme="minorHAnsi"/>
              </w:rPr>
              <w:t xml:space="preserve">ser </w:t>
            </w:r>
            <w:r w:rsidR="003D3556">
              <w:rPr>
                <w:rFonts w:cstheme="minorHAnsi"/>
              </w:rPr>
              <w:t xml:space="preserve">till RSS:erna kan </w:t>
            </w:r>
            <w:r>
              <w:rPr>
                <w:rFonts w:cstheme="minorHAnsi"/>
              </w:rPr>
              <w:t xml:space="preserve">RSS:erna </w:t>
            </w:r>
            <w:r w:rsidR="003D3556">
              <w:rPr>
                <w:rFonts w:cstheme="minorHAnsi"/>
              </w:rPr>
              <w:t xml:space="preserve"> bli mer jämlika i sitt stöd</w:t>
            </w:r>
            <w:r w:rsidR="00F13882">
              <w:rPr>
                <w:rFonts w:cstheme="minorHAnsi"/>
              </w:rPr>
              <w:t xml:space="preserve">, </w:t>
            </w:r>
            <w:r w:rsidR="003D3556">
              <w:rPr>
                <w:rFonts w:cstheme="minorHAnsi"/>
              </w:rPr>
              <w:t>arbete</w:t>
            </w:r>
            <w:r w:rsidR="00F13882">
              <w:rPr>
                <w:rFonts w:cstheme="minorHAnsi"/>
              </w:rPr>
              <w:t xml:space="preserve"> och uppdrag</w:t>
            </w:r>
            <w:r w:rsidR="003D3556">
              <w:rPr>
                <w:rFonts w:cstheme="minorHAnsi"/>
              </w:rPr>
              <w:t>.</w:t>
            </w:r>
            <w:r w:rsidR="00021B33">
              <w:rPr>
                <w:rFonts w:cstheme="minorHAnsi"/>
              </w:rPr>
              <w:t xml:space="preserve"> </w:t>
            </w:r>
            <w:r w:rsidR="00AE4DF8">
              <w:rPr>
                <w:rFonts w:cstheme="minorHAnsi"/>
              </w:rPr>
              <w:t xml:space="preserve">När det gäller implementeringen av en ny socialtjänstlag blir RSS en viktig struktur att använda sig av då man med omställningen till god och nära vård redan byggt upp strukturer för samverkan. </w:t>
            </w:r>
          </w:p>
          <w:p w14:paraId="4E0207A8" w14:textId="1D7ACEC6" w:rsidR="00E42DE5" w:rsidRDefault="00F13882" w:rsidP="000E3911">
            <w:pPr>
              <w:rPr>
                <w:rFonts w:cstheme="minorHAnsi"/>
              </w:rPr>
            </w:pPr>
            <w:r>
              <w:rPr>
                <w:rFonts w:cstheme="minorHAnsi"/>
              </w:rPr>
              <w:t xml:space="preserve">RSS önskar att man samlar </w:t>
            </w:r>
            <w:r w:rsidR="00BB5A70">
              <w:rPr>
                <w:rFonts w:cstheme="minorHAnsi"/>
              </w:rPr>
              <w:t xml:space="preserve">frågorna mer och </w:t>
            </w:r>
            <w:r>
              <w:rPr>
                <w:rFonts w:cstheme="minorHAnsi"/>
              </w:rPr>
              <w:t>inte splittra</w:t>
            </w:r>
            <w:r w:rsidR="00482FDE">
              <w:rPr>
                <w:rFonts w:cstheme="minorHAnsi"/>
              </w:rPr>
              <w:t>r</w:t>
            </w:r>
            <w:r>
              <w:rPr>
                <w:rFonts w:cstheme="minorHAnsi"/>
              </w:rPr>
              <w:t xml:space="preserve"> upp stödet, då det försvårar för </w:t>
            </w:r>
            <w:r w:rsidR="005F46D3">
              <w:rPr>
                <w:rFonts w:cstheme="minorHAnsi"/>
              </w:rPr>
              <w:t>våra kommuner att få ihop det. Man orkar inte orientera i kortsiktiga satsningar</w:t>
            </w:r>
            <w:r>
              <w:rPr>
                <w:rFonts w:cstheme="minorHAnsi"/>
              </w:rPr>
              <w:t xml:space="preserve"> utan önskar långsiktighet.</w:t>
            </w:r>
            <w:r w:rsidR="007657D3">
              <w:rPr>
                <w:rFonts w:cstheme="minorHAnsi"/>
              </w:rPr>
              <w:t xml:space="preserve"> </w:t>
            </w:r>
          </w:p>
          <w:p w14:paraId="756E72E1" w14:textId="0B5B5088" w:rsidR="00BE1CC1" w:rsidRDefault="002A79D6" w:rsidP="000E3911">
            <w:pPr>
              <w:rPr>
                <w:rFonts w:cstheme="minorHAnsi"/>
              </w:rPr>
            </w:pPr>
            <w:r>
              <w:rPr>
                <w:rFonts w:cstheme="minorHAnsi"/>
              </w:rPr>
              <w:t xml:space="preserve">Statssekreteraren vill gärna </w:t>
            </w:r>
            <w:r w:rsidR="00BE1CC1">
              <w:rPr>
                <w:rFonts w:cstheme="minorHAnsi"/>
              </w:rPr>
              <w:t>komm</w:t>
            </w:r>
            <w:r>
              <w:rPr>
                <w:rFonts w:cstheme="minorHAnsi"/>
              </w:rPr>
              <w:t>a</w:t>
            </w:r>
            <w:r w:rsidR="00BE1CC1">
              <w:rPr>
                <w:rFonts w:cstheme="minorHAnsi"/>
              </w:rPr>
              <w:t xml:space="preserve"> </w:t>
            </w:r>
            <w:r w:rsidR="00482FDE">
              <w:rPr>
                <w:rFonts w:cstheme="minorHAnsi"/>
              </w:rPr>
              <w:t>t</w:t>
            </w:r>
            <w:r w:rsidR="00BE1CC1">
              <w:rPr>
                <w:rFonts w:cstheme="minorHAnsi"/>
              </w:rPr>
              <w:t xml:space="preserve">illbaka </w:t>
            </w:r>
            <w:r>
              <w:rPr>
                <w:rFonts w:cstheme="minorHAnsi"/>
              </w:rPr>
              <w:t>till RSS-nätverket.</w:t>
            </w:r>
          </w:p>
          <w:p w14:paraId="7A1F94DF" w14:textId="60DB79FC" w:rsidR="00A2728C" w:rsidRPr="00241225" w:rsidRDefault="00FF1F49" w:rsidP="00FF1F49">
            <w:pPr>
              <w:rPr>
                <w:rFonts w:cstheme="minorHAnsi"/>
              </w:rPr>
            </w:pPr>
            <w:r>
              <w:rPr>
                <w:rFonts w:cstheme="minorHAnsi"/>
              </w:rPr>
              <w:t xml:space="preserve">Socialdepartementet är nu ute på turné i kommunsverige. RSS påminner varandra om att preppa sina kommuner </w:t>
            </w:r>
            <w:r w:rsidR="007657D3">
              <w:rPr>
                <w:rFonts w:cstheme="minorHAnsi"/>
              </w:rPr>
              <w:t>att berätta om</w:t>
            </w:r>
            <w:r>
              <w:rPr>
                <w:rFonts w:cstheme="minorHAnsi"/>
              </w:rPr>
              <w:t xml:space="preserve"> hur viktiga RSS är för att få arbetet att fungera. </w:t>
            </w:r>
          </w:p>
        </w:tc>
      </w:tr>
      <w:tr w:rsidR="000E3911" w:rsidRPr="00FF1F49" w14:paraId="59AE2B83" w14:textId="77777777" w:rsidTr="006D5E64">
        <w:tc>
          <w:tcPr>
            <w:tcW w:w="2689" w:type="dxa"/>
          </w:tcPr>
          <w:p w14:paraId="74FFFB84" w14:textId="77777777" w:rsidR="000E3911" w:rsidRDefault="000E3911" w:rsidP="000E3911">
            <w:pPr>
              <w:pStyle w:val="Normalfet"/>
            </w:pPr>
            <w:r>
              <w:lastRenderedPageBreak/>
              <w:t>Yrkesresan</w:t>
            </w:r>
          </w:p>
          <w:p w14:paraId="1B60DE22" w14:textId="77777777" w:rsidR="000E3911" w:rsidRDefault="000E3911" w:rsidP="000E3911">
            <w:pPr>
              <w:pStyle w:val="Liststycke"/>
              <w:numPr>
                <w:ilvl w:val="0"/>
                <w:numId w:val="5"/>
              </w:numPr>
              <w:spacing w:after="0" w:line="240" w:lineRule="auto"/>
            </w:pPr>
            <w:r>
              <w:t>Lägesuppdatering samt resultat från enkät till RSS</w:t>
            </w:r>
          </w:p>
          <w:p w14:paraId="7E533DC1" w14:textId="0756F8EB" w:rsidR="000E3911" w:rsidRPr="00241225" w:rsidRDefault="000E3911" w:rsidP="000E3911">
            <w:pPr>
              <w:pStyle w:val="Normalfet"/>
              <w:rPr>
                <w:rFonts w:asciiTheme="minorHAnsi" w:hAnsiTheme="minorHAnsi" w:cstheme="minorHAnsi"/>
              </w:rPr>
            </w:pPr>
          </w:p>
        </w:tc>
        <w:tc>
          <w:tcPr>
            <w:tcW w:w="5636" w:type="dxa"/>
          </w:tcPr>
          <w:p w14:paraId="5BCB759E" w14:textId="0F30B68D" w:rsidR="008A082C" w:rsidRPr="00FF1F49" w:rsidRDefault="000E3911" w:rsidP="008A082C">
            <w:pPr>
              <w:rPr>
                <w:rFonts w:cstheme="minorHAnsi"/>
                <w:bCs/>
              </w:rPr>
            </w:pPr>
            <w:r w:rsidRPr="00FF1F49">
              <w:rPr>
                <w:rFonts w:cstheme="minorHAnsi"/>
                <w:bCs/>
              </w:rPr>
              <w:t>Johanna Maxson och Ulrika Freiholtz</w:t>
            </w:r>
            <w:r w:rsidR="008A082C" w:rsidRPr="00FF1F49">
              <w:rPr>
                <w:rFonts w:cstheme="minorHAnsi"/>
                <w:bCs/>
              </w:rPr>
              <w:t xml:space="preserve">, SKR, deltar för att ge en lägesuppdragering kring Yrkesresan och visa resultatet från enkäten som fick ut till RSS </w:t>
            </w:r>
            <w:r w:rsidR="00B72E94">
              <w:rPr>
                <w:rFonts w:cstheme="minorHAnsi"/>
                <w:bCs/>
              </w:rPr>
              <w:t>(PPT 102-127</w:t>
            </w:r>
            <w:r w:rsidR="008A082C" w:rsidRPr="00FF1F49">
              <w:rPr>
                <w:rFonts w:cstheme="minorHAnsi"/>
                <w:bCs/>
              </w:rPr>
              <w:t>).</w:t>
            </w:r>
          </w:p>
          <w:p w14:paraId="0DA06983" w14:textId="77777777" w:rsidR="008A082C" w:rsidRPr="00FF1F49" w:rsidRDefault="008A082C" w:rsidP="008A082C">
            <w:pPr>
              <w:rPr>
                <w:rFonts w:cstheme="minorHAnsi"/>
              </w:rPr>
            </w:pPr>
            <w:r w:rsidRPr="00FF1F49">
              <w:rPr>
                <w:rFonts w:cstheme="minorHAnsi"/>
              </w:rPr>
              <w:t>Johanna och Ulrika föreslår en i</w:t>
            </w:r>
            <w:r w:rsidR="00D7324C" w:rsidRPr="00FF1F49">
              <w:rPr>
                <w:rFonts w:cstheme="minorHAnsi"/>
              </w:rPr>
              <w:t>nstruktion för genomförande</w:t>
            </w:r>
            <w:r w:rsidRPr="00FF1F49">
              <w:rPr>
                <w:rFonts w:cstheme="minorHAnsi"/>
              </w:rPr>
              <w:t xml:space="preserve"> för RSS. Den blir som en arbetsbeskrivning istället för projektplan. </w:t>
            </w:r>
            <w:r w:rsidR="007B2DC3" w:rsidRPr="00FF1F49">
              <w:rPr>
                <w:rFonts w:cstheme="minorHAnsi"/>
              </w:rPr>
              <w:t>De</w:t>
            </w:r>
            <w:r w:rsidRPr="00FF1F49">
              <w:rPr>
                <w:rFonts w:cstheme="minorHAnsi"/>
              </w:rPr>
              <w:t>n</w:t>
            </w:r>
            <w:r w:rsidR="007B2DC3" w:rsidRPr="00FF1F49">
              <w:rPr>
                <w:rFonts w:cstheme="minorHAnsi"/>
              </w:rPr>
              <w:t xml:space="preserve"> fyller en dubbel funktion, både gentemot kommunerna och med sin egen organisation</w:t>
            </w:r>
            <w:r w:rsidRPr="00FF1F49">
              <w:rPr>
                <w:rFonts w:cstheme="minorHAnsi"/>
              </w:rPr>
              <w:t xml:space="preserve"> för att visa hur man planerar arbetet</w:t>
            </w:r>
            <w:r w:rsidR="007B2DC3" w:rsidRPr="00FF1F49">
              <w:rPr>
                <w:rFonts w:cstheme="minorHAnsi"/>
              </w:rPr>
              <w:t xml:space="preserve">. </w:t>
            </w:r>
          </w:p>
          <w:p w14:paraId="5A751B89" w14:textId="5C036E46" w:rsidR="00D7324C" w:rsidRPr="00FF1F49" w:rsidRDefault="008A082C" w:rsidP="008A082C">
            <w:pPr>
              <w:rPr>
                <w:rFonts w:cstheme="minorHAnsi"/>
              </w:rPr>
            </w:pPr>
            <w:r w:rsidRPr="00FF1F49">
              <w:rPr>
                <w:rFonts w:cstheme="minorHAnsi"/>
              </w:rPr>
              <w:t>Fortsättningsvis kommer lägesrapport att</w:t>
            </w:r>
            <w:r w:rsidR="00F12B48" w:rsidRPr="00FF1F49">
              <w:rPr>
                <w:rFonts w:cstheme="minorHAnsi"/>
              </w:rPr>
              <w:t xml:space="preserve"> finnas på samarbetsrum, tillsammans med ppt för stöd i samtal med kommuner. Kontakta RSS AU för att lyft</w:t>
            </w:r>
            <w:r w:rsidR="002A79D6">
              <w:rPr>
                <w:rFonts w:cstheme="minorHAnsi"/>
              </w:rPr>
              <w:t>a</w:t>
            </w:r>
            <w:r w:rsidR="00F12B48" w:rsidRPr="00FF1F49">
              <w:rPr>
                <w:rFonts w:cstheme="minorHAnsi"/>
              </w:rPr>
              <w:t xml:space="preserve"> vilka utmaningar ni har som RSS så att Johanna och Ulrika kan lyfta relevanta ämnen till dessa möten. </w:t>
            </w:r>
          </w:p>
        </w:tc>
      </w:tr>
      <w:tr w:rsidR="000E3911" w:rsidRPr="00FF1F49" w14:paraId="77153354" w14:textId="77777777" w:rsidTr="006D5E64">
        <w:tc>
          <w:tcPr>
            <w:tcW w:w="2689" w:type="dxa"/>
          </w:tcPr>
          <w:p w14:paraId="14628151" w14:textId="77777777" w:rsidR="000E3911" w:rsidRDefault="000E3911" w:rsidP="000E3911">
            <w:pPr>
              <w:pStyle w:val="Normalfet"/>
            </w:pPr>
            <w:r>
              <w:t>RSS-nätverkens fokusområden</w:t>
            </w:r>
          </w:p>
          <w:p w14:paraId="375697E3" w14:textId="1AC2F8B6" w:rsidR="000E3911" w:rsidRPr="00241225" w:rsidRDefault="000E3911" w:rsidP="000E3911">
            <w:pPr>
              <w:pStyle w:val="Normalfet"/>
              <w:rPr>
                <w:rFonts w:asciiTheme="minorHAnsi" w:hAnsiTheme="minorHAnsi" w:cstheme="minorHAnsi"/>
              </w:rPr>
            </w:pPr>
          </w:p>
        </w:tc>
        <w:tc>
          <w:tcPr>
            <w:tcW w:w="5636" w:type="dxa"/>
          </w:tcPr>
          <w:p w14:paraId="739825D9" w14:textId="77777777" w:rsidR="002445A8" w:rsidRPr="00482FDE" w:rsidRDefault="00AE7793" w:rsidP="002445A8">
            <w:pPr>
              <w:pStyle w:val="Normalfet"/>
              <w:rPr>
                <w:rFonts w:asciiTheme="minorHAnsi" w:eastAsiaTheme="minorHAnsi" w:hAnsiTheme="minorHAnsi" w:cstheme="minorHAnsi"/>
                <w:b w:val="0"/>
                <w:sz w:val="24"/>
                <w:lang w:eastAsia="en-US"/>
              </w:rPr>
            </w:pPr>
            <w:r w:rsidRPr="00482FDE">
              <w:rPr>
                <w:rFonts w:asciiTheme="minorHAnsi" w:eastAsiaTheme="minorHAnsi" w:hAnsiTheme="minorHAnsi" w:cstheme="minorHAnsi"/>
                <w:b w:val="0"/>
                <w:sz w:val="24"/>
                <w:lang w:eastAsia="en-US"/>
              </w:rPr>
              <w:t>De olika sakområdesnätverken bjuds in för att berätta om fokusområden för året</w:t>
            </w:r>
            <w:r w:rsidR="002445A8" w:rsidRPr="00482FDE">
              <w:rPr>
                <w:rFonts w:asciiTheme="minorHAnsi" w:eastAsiaTheme="minorHAnsi" w:hAnsiTheme="minorHAnsi" w:cstheme="minorHAnsi"/>
                <w:b w:val="0"/>
                <w:sz w:val="24"/>
                <w:lang w:eastAsia="en-US"/>
              </w:rPr>
              <w:t>. Inspel:</w:t>
            </w:r>
          </w:p>
          <w:p w14:paraId="32158704" w14:textId="655CF479" w:rsidR="002445A8" w:rsidRPr="00482FDE" w:rsidRDefault="002445A8" w:rsidP="002445A8">
            <w:pPr>
              <w:pStyle w:val="Normalfet"/>
              <w:rPr>
                <w:rFonts w:asciiTheme="minorHAnsi" w:eastAsiaTheme="minorHAnsi" w:hAnsiTheme="minorHAnsi" w:cstheme="minorHAnsi"/>
                <w:b w:val="0"/>
                <w:sz w:val="24"/>
                <w:lang w:eastAsia="en-US"/>
              </w:rPr>
            </w:pPr>
            <w:r w:rsidRPr="00482FDE">
              <w:rPr>
                <w:rFonts w:asciiTheme="minorHAnsi" w:eastAsiaTheme="minorHAnsi" w:hAnsiTheme="minorHAnsi" w:cstheme="minorHAnsi"/>
                <w:b w:val="0"/>
                <w:sz w:val="24"/>
                <w:lang w:eastAsia="en-US"/>
              </w:rPr>
              <w:t>För BIRK: RSS framför att det blir viktigt för kommunerna att få stöd inom området</w:t>
            </w:r>
            <w:r w:rsidR="002A79D6">
              <w:rPr>
                <w:rFonts w:asciiTheme="minorHAnsi" w:eastAsiaTheme="minorHAnsi" w:hAnsiTheme="minorHAnsi" w:cstheme="minorHAnsi"/>
                <w:b w:val="0"/>
                <w:sz w:val="24"/>
                <w:lang w:eastAsia="en-US"/>
              </w:rPr>
              <w:t xml:space="preserve"> utifrån samsjuklighetsutredningen</w:t>
            </w:r>
            <w:r w:rsidRPr="00482FDE">
              <w:rPr>
                <w:rFonts w:asciiTheme="minorHAnsi" w:eastAsiaTheme="minorHAnsi" w:hAnsiTheme="minorHAnsi" w:cstheme="minorHAnsi"/>
                <w:b w:val="0"/>
                <w:sz w:val="24"/>
                <w:lang w:eastAsia="en-US"/>
              </w:rPr>
              <w:t xml:space="preserve"> och </w:t>
            </w:r>
            <w:r w:rsidR="002A79D6">
              <w:rPr>
                <w:rFonts w:asciiTheme="minorHAnsi" w:eastAsiaTheme="minorHAnsi" w:hAnsiTheme="minorHAnsi" w:cstheme="minorHAnsi"/>
                <w:b w:val="0"/>
                <w:sz w:val="24"/>
                <w:lang w:eastAsia="en-US"/>
              </w:rPr>
              <w:t xml:space="preserve">att nätverket även fortsatt </w:t>
            </w:r>
            <w:r w:rsidRPr="00482FDE">
              <w:rPr>
                <w:rFonts w:asciiTheme="minorHAnsi" w:eastAsiaTheme="minorHAnsi" w:hAnsiTheme="minorHAnsi" w:cstheme="minorHAnsi"/>
                <w:b w:val="0"/>
                <w:sz w:val="24"/>
                <w:lang w:eastAsia="en-US"/>
              </w:rPr>
              <w:t>bli</w:t>
            </w:r>
            <w:r w:rsidR="002A79D6">
              <w:rPr>
                <w:rFonts w:asciiTheme="minorHAnsi" w:eastAsiaTheme="minorHAnsi" w:hAnsiTheme="minorHAnsi" w:cstheme="minorHAnsi"/>
                <w:b w:val="0"/>
                <w:sz w:val="24"/>
                <w:lang w:eastAsia="en-US"/>
              </w:rPr>
              <w:t>r</w:t>
            </w:r>
            <w:r w:rsidRPr="00482FDE">
              <w:rPr>
                <w:rFonts w:asciiTheme="minorHAnsi" w:eastAsiaTheme="minorHAnsi" w:hAnsiTheme="minorHAnsi" w:cstheme="minorHAnsi"/>
                <w:b w:val="0"/>
                <w:sz w:val="24"/>
                <w:lang w:eastAsia="en-US"/>
              </w:rPr>
              <w:t xml:space="preserve"> ett forum för dem också. </w:t>
            </w:r>
          </w:p>
          <w:p w14:paraId="0DCAEF87" w14:textId="6708FFF3" w:rsidR="000E3911" w:rsidRDefault="002445A8" w:rsidP="002445A8">
            <w:pPr>
              <w:pStyle w:val="Normalfet"/>
              <w:rPr>
                <w:rFonts w:asciiTheme="minorHAnsi" w:eastAsiaTheme="minorHAnsi" w:hAnsiTheme="minorHAnsi" w:cstheme="minorHAnsi"/>
                <w:b w:val="0"/>
                <w:sz w:val="24"/>
                <w:lang w:eastAsia="en-US"/>
              </w:rPr>
            </w:pPr>
            <w:r w:rsidRPr="00482FDE">
              <w:rPr>
                <w:rFonts w:asciiTheme="minorHAnsi" w:eastAsiaTheme="minorHAnsi" w:hAnsiTheme="minorHAnsi" w:cstheme="minorHAnsi"/>
                <w:b w:val="0"/>
                <w:sz w:val="24"/>
                <w:lang w:eastAsia="en-US"/>
              </w:rPr>
              <w:t xml:space="preserve">Fråga till BoU: </w:t>
            </w:r>
            <w:r w:rsidR="00AE7793" w:rsidRPr="00482FDE">
              <w:rPr>
                <w:rFonts w:asciiTheme="minorHAnsi" w:eastAsiaTheme="minorHAnsi" w:hAnsiTheme="minorHAnsi" w:cstheme="minorHAnsi"/>
                <w:b w:val="0"/>
                <w:sz w:val="24"/>
                <w:lang w:eastAsia="en-US"/>
              </w:rPr>
              <w:t xml:space="preserve">Har ni med er digitalisering och välfärdsteknik i er planering? Ja, man har bokat tid med </w:t>
            </w:r>
            <w:r w:rsidR="00AE7793" w:rsidRPr="00482FDE">
              <w:rPr>
                <w:rFonts w:asciiTheme="minorHAnsi" w:eastAsiaTheme="minorHAnsi" w:hAnsiTheme="minorHAnsi" w:cstheme="minorHAnsi"/>
                <w:b w:val="0"/>
                <w:sz w:val="24"/>
                <w:lang w:eastAsia="en-US"/>
              </w:rPr>
              <w:lastRenderedPageBreak/>
              <w:t xml:space="preserve">Pani och Klas för att få input hur man kan tänka gällande digitalisering och barn och unga. </w:t>
            </w:r>
          </w:p>
          <w:p w14:paraId="5F4FF008" w14:textId="77777777" w:rsidR="00482FDE" w:rsidRPr="00482FDE" w:rsidRDefault="00482FDE" w:rsidP="00482FDE"/>
          <w:p w14:paraId="5386E238" w14:textId="41852842" w:rsidR="000E3911" w:rsidRPr="002A79D6" w:rsidRDefault="00A51B5B" w:rsidP="00A51B5B">
            <w:pPr>
              <w:spacing w:after="0" w:line="240" w:lineRule="auto"/>
              <w:rPr>
                <w:rFonts w:cstheme="minorHAnsi"/>
              </w:rPr>
            </w:pPr>
            <w:r w:rsidRPr="00482FDE">
              <w:rPr>
                <w:rFonts w:cstheme="minorHAnsi"/>
              </w:rPr>
              <w:t>Äldre och kommunal hälso- och sjukvård:</w:t>
            </w:r>
            <w:r w:rsidRPr="002A79D6">
              <w:rPr>
                <w:rFonts w:cstheme="minorHAnsi"/>
              </w:rPr>
              <w:t xml:space="preserve"> </w:t>
            </w:r>
            <w:r w:rsidRPr="00482FDE">
              <w:rPr>
                <w:rFonts w:cstheme="minorHAnsi"/>
              </w:rPr>
              <w:t xml:space="preserve">Varför har man slagit ihop områdena? Kommunal hälso- och sjukvård bör rimligtvis inrymma funktionshinder/funktionsstöd. Hur hänger nätverket ihop med Primärvården som nav och andra områden? </w:t>
            </w:r>
            <w:r w:rsidRPr="002A79D6">
              <w:rPr>
                <w:rFonts w:cstheme="minorHAnsi"/>
              </w:rPr>
              <w:t>Ulrika och Lena har nära kontakt och samverkan med Helena Henningsson</w:t>
            </w:r>
            <w:r w:rsidR="0030682A" w:rsidRPr="002A79D6">
              <w:rPr>
                <w:rFonts w:cstheme="minorHAnsi"/>
              </w:rPr>
              <w:t>, Anna Thomsson och</w:t>
            </w:r>
            <w:r w:rsidRPr="002A79D6">
              <w:rPr>
                <w:rFonts w:cstheme="minorHAnsi"/>
              </w:rPr>
              <w:t xml:space="preserve"> andra nätverk. Funktionsstöd ryms inom detta nätverk. Man har </w:t>
            </w:r>
            <w:r w:rsidR="00AD4327" w:rsidRPr="002A79D6">
              <w:rPr>
                <w:rFonts w:cstheme="minorHAnsi"/>
              </w:rPr>
              <w:t>tillsatt en arbetsgrupp som</w:t>
            </w:r>
            <w:r w:rsidRPr="002A79D6">
              <w:rPr>
                <w:rFonts w:cstheme="minorHAnsi"/>
              </w:rPr>
              <w:t xml:space="preserve"> </w:t>
            </w:r>
            <w:r w:rsidR="00AD4327" w:rsidRPr="002A79D6">
              <w:rPr>
                <w:rFonts w:cstheme="minorHAnsi"/>
              </w:rPr>
              <w:t>ska arbeta med frågan om att ta tillvara</w:t>
            </w:r>
            <w:r w:rsidR="00AE7793" w:rsidRPr="002A79D6">
              <w:rPr>
                <w:rFonts w:cstheme="minorHAnsi"/>
              </w:rPr>
              <w:t xml:space="preserve"> på digitalisering och välfärdsteknik. </w:t>
            </w:r>
          </w:p>
          <w:p w14:paraId="12784D00" w14:textId="2C2EADAD" w:rsidR="000E1099" w:rsidRPr="002A79D6" w:rsidRDefault="000E1099" w:rsidP="002445A8">
            <w:pPr>
              <w:spacing w:after="0" w:line="240" w:lineRule="auto"/>
              <w:rPr>
                <w:rFonts w:cstheme="minorHAnsi"/>
              </w:rPr>
            </w:pPr>
          </w:p>
          <w:p w14:paraId="650E0302" w14:textId="77777777" w:rsidR="000E1099" w:rsidRPr="002A79D6" w:rsidRDefault="000E1099" w:rsidP="000E1099">
            <w:pPr>
              <w:spacing w:after="0" w:line="240" w:lineRule="auto"/>
              <w:rPr>
                <w:rFonts w:cstheme="minorHAnsi"/>
              </w:rPr>
            </w:pPr>
          </w:p>
          <w:p w14:paraId="48835598" w14:textId="12F0122A" w:rsidR="002A79D6" w:rsidRPr="002A79D6" w:rsidRDefault="000E1099" w:rsidP="002A79D6">
            <w:pPr>
              <w:spacing w:after="0" w:line="240" w:lineRule="auto"/>
              <w:rPr>
                <w:rFonts w:cstheme="minorHAnsi"/>
              </w:rPr>
            </w:pPr>
            <w:r w:rsidRPr="002A79D6">
              <w:rPr>
                <w:rFonts w:cstheme="minorHAnsi"/>
              </w:rPr>
              <w:t>Digitaliseringsnätverket: Vad menar de med s</w:t>
            </w:r>
            <w:r w:rsidR="00193AD2" w:rsidRPr="002A79D6">
              <w:rPr>
                <w:rFonts w:cstheme="minorHAnsi"/>
              </w:rPr>
              <w:t xml:space="preserve">tyrning och organisation på länsnivå? </w:t>
            </w:r>
            <w:r w:rsidR="00FF1F49" w:rsidRPr="002A79D6">
              <w:rPr>
                <w:rFonts w:cstheme="minorHAnsi"/>
              </w:rPr>
              <w:t>SKR tar med sig frågan till Pani.</w:t>
            </w:r>
            <w:r w:rsidR="002A79D6" w:rsidRPr="002A79D6">
              <w:rPr>
                <w:rFonts w:cstheme="minorHAnsi"/>
              </w:rPr>
              <w:t xml:space="preserve"> RSS önskar en presentation om verksamhetssystemen och hur arbete som t.ex. Inera görs kan vävas samman med det som pågår på SKR. Pani har ett nära samarbete med Inera. När Inera utvecklar tjänster för kommunerna görs det i samarbete med socialtjänstsektionen på SKR.</w:t>
            </w:r>
          </w:p>
          <w:p w14:paraId="1D4CEDEA" w14:textId="2B4FF550" w:rsidR="005E63C8" w:rsidRPr="002A79D6" w:rsidRDefault="005E63C8" w:rsidP="000E1099">
            <w:pPr>
              <w:spacing w:after="0" w:line="240" w:lineRule="auto"/>
              <w:rPr>
                <w:rFonts w:cstheme="minorHAnsi"/>
              </w:rPr>
            </w:pPr>
          </w:p>
          <w:p w14:paraId="3582C698" w14:textId="3C5A1AD8" w:rsidR="005E63C8" w:rsidRPr="002A79D6" w:rsidRDefault="002A79D6" w:rsidP="000E1099">
            <w:pPr>
              <w:spacing w:after="0" w:line="240" w:lineRule="auto"/>
              <w:rPr>
                <w:rFonts w:cstheme="minorHAnsi"/>
              </w:rPr>
            </w:pPr>
            <w:r>
              <w:rPr>
                <w:rFonts w:cstheme="minorHAnsi"/>
              </w:rPr>
              <w:t>Generella avslutande reflektioner</w:t>
            </w:r>
          </w:p>
          <w:p w14:paraId="2BBFF4BD" w14:textId="561A803E" w:rsidR="000E3911" w:rsidRPr="002A79D6" w:rsidRDefault="005E63C8" w:rsidP="006671D2">
            <w:pPr>
              <w:spacing w:after="0" w:line="240" w:lineRule="auto"/>
              <w:rPr>
                <w:rFonts w:cstheme="minorHAnsi"/>
              </w:rPr>
            </w:pPr>
            <w:r w:rsidRPr="00482FDE">
              <w:rPr>
                <w:rFonts w:cstheme="minorHAnsi"/>
              </w:rPr>
              <w:t>Bra dragningar av vad man ska jobba</w:t>
            </w:r>
            <w:r w:rsidR="00EC3EAD" w:rsidRPr="00482FDE">
              <w:rPr>
                <w:rFonts w:cstheme="minorHAnsi"/>
              </w:rPr>
              <w:t xml:space="preserve"> </w:t>
            </w:r>
            <w:r w:rsidRPr="00482FDE">
              <w:rPr>
                <w:rFonts w:cstheme="minorHAnsi"/>
              </w:rPr>
              <w:t>med men hur ser RSS-nätverkets roll ut i förhållande till de andra nätverken</w:t>
            </w:r>
            <w:r w:rsidR="00EC3EAD" w:rsidRPr="00482FDE">
              <w:rPr>
                <w:rFonts w:cstheme="minorHAnsi"/>
              </w:rPr>
              <w:t>?</w:t>
            </w:r>
            <w:r w:rsidRPr="002A79D6">
              <w:rPr>
                <w:rFonts w:cstheme="minorHAnsi"/>
              </w:rPr>
              <w:t xml:space="preserve"> Samordnarna för de olika saknätverken har tät dialog och har stämt av med varandra var vi kan jacka i.</w:t>
            </w:r>
            <w:r w:rsidR="006671D2" w:rsidRPr="002A79D6">
              <w:rPr>
                <w:rFonts w:cstheme="minorHAnsi"/>
              </w:rPr>
              <w:t xml:space="preserve"> RSS AU träffades förra året för att diskutera vilka områden man önskar ta upp på RSS-mötena och detta har förmedlats vidare till sakområdesnätverken som i sin tur har försökt anpassa sina fokusområden till RSS-nätverkets.</w:t>
            </w:r>
            <w:r w:rsidRPr="002A79D6">
              <w:rPr>
                <w:rFonts w:cstheme="minorHAnsi"/>
              </w:rPr>
              <w:t xml:space="preserve"> RSS-nätverket önskar </w:t>
            </w:r>
            <w:r w:rsidR="006671D2" w:rsidRPr="002A79D6">
              <w:rPr>
                <w:rFonts w:cstheme="minorHAnsi"/>
              </w:rPr>
              <w:t xml:space="preserve">ta upp frågan om fokusområden för dialog innan beslut har fattats, för att kunna lämna inspel på prioriteringen. </w:t>
            </w:r>
            <w:r w:rsidR="00193AD2" w:rsidRPr="002A79D6">
              <w:rPr>
                <w:rFonts w:cstheme="minorHAnsi"/>
              </w:rPr>
              <w:t xml:space="preserve"> </w:t>
            </w:r>
            <w:r w:rsidR="00EC3EAD" w:rsidRPr="002A79D6">
              <w:rPr>
                <w:rFonts w:cstheme="minorHAnsi"/>
              </w:rPr>
              <w:t>AU tar med sig frågan.</w:t>
            </w:r>
          </w:p>
          <w:p w14:paraId="77A34545" w14:textId="4DA55F94" w:rsidR="006671D2" w:rsidRPr="002A79D6" w:rsidRDefault="006671D2" w:rsidP="006671D2">
            <w:pPr>
              <w:spacing w:after="0" w:line="240" w:lineRule="auto"/>
              <w:rPr>
                <w:rFonts w:cstheme="minorHAnsi"/>
              </w:rPr>
            </w:pPr>
          </w:p>
          <w:p w14:paraId="5C507FD0" w14:textId="03A75067" w:rsidR="006671D2" w:rsidRPr="002A79D6" w:rsidRDefault="006671D2" w:rsidP="006671D2">
            <w:pPr>
              <w:spacing w:after="0" w:line="240" w:lineRule="auto"/>
              <w:rPr>
                <w:rFonts w:cstheme="minorHAnsi"/>
              </w:rPr>
            </w:pPr>
            <w:r w:rsidRPr="002A79D6">
              <w:rPr>
                <w:rFonts w:cstheme="minorHAnsi"/>
              </w:rPr>
              <w:t xml:space="preserve">Det är stora områden man talar om inom sakområdesnätverken, kan behöva diskuteras om de behöver smalna av ytterligare för att få verkstad. RSS:ernas olika sätt att organisera sig och arbeta syns även i sakområdesnätverken. Ofta har inte personerna som deltar i nätverken mandat att besluta i sin hemorganisation utan det görs genom andra arenor. </w:t>
            </w:r>
            <w:r w:rsidRPr="002A79D6">
              <w:rPr>
                <w:rFonts w:cstheme="minorHAnsi"/>
              </w:rPr>
              <w:lastRenderedPageBreak/>
              <w:t xml:space="preserve">Nätverken blir en blandning av deltagarnas intresseområden och det man fångar upp på nationell nivå. </w:t>
            </w:r>
          </w:p>
          <w:p w14:paraId="1C44E9CA" w14:textId="1AC9B3E4" w:rsidR="000E3911" w:rsidRPr="002A79D6" w:rsidRDefault="006671D2" w:rsidP="00EC3EAD">
            <w:pPr>
              <w:spacing w:after="0" w:line="240" w:lineRule="auto"/>
              <w:rPr>
                <w:rFonts w:cstheme="minorHAnsi"/>
              </w:rPr>
            </w:pPr>
            <w:r w:rsidRPr="002A79D6">
              <w:rPr>
                <w:rFonts w:cstheme="minorHAnsi"/>
              </w:rPr>
              <w:br/>
              <w:t xml:space="preserve">Nätverket önskar att AU ser över nätverken utifrån t.ex. samsjuklighetsutredningen, ny socialtjänstlag. Utifrån var vi står idag, fyller nätverken den funktion man vill ha. För BIRK blir det viktigt att det man gör blir ett stöd för kommunerna. </w:t>
            </w:r>
            <w:r w:rsidR="00EC3EAD" w:rsidRPr="002A79D6">
              <w:rPr>
                <w:rFonts w:cstheme="minorHAnsi"/>
              </w:rPr>
              <w:t>AU tar med sig frågan.</w:t>
            </w:r>
          </w:p>
          <w:p w14:paraId="100DA8E6" w14:textId="652374CE" w:rsidR="007657D3" w:rsidRPr="002A79D6" w:rsidRDefault="007657D3" w:rsidP="00EC3EAD">
            <w:pPr>
              <w:spacing w:after="0" w:line="240" w:lineRule="auto"/>
              <w:rPr>
                <w:rFonts w:cstheme="minorHAnsi"/>
              </w:rPr>
            </w:pPr>
          </w:p>
        </w:tc>
      </w:tr>
      <w:tr w:rsidR="000E3911" w:rsidRPr="00241225" w14:paraId="2F8CF204" w14:textId="77777777" w:rsidTr="006D5E64">
        <w:tc>
          <w:tcPr>
            <w:tcW w:w="2689" w:type="dxa"/>
          </w:tcPr>
          <w:p w14:paraId="4D2D5F8A" w14:textId="77777777" w:rsidR="000E3911" w:rsidRDefault="000E3911" w:rsidP="000E3911">
            <w:pPr>
              <w:pStyle w:val="Normalfet"/>
            </w:pPr>
            <w:r>
              <w:lastRenderedPageBreak/>
              <w:t>RSS roll i kunskapsstyrning hälso- och sjukvård</w:t>
            </w:r>
          </w:p>
          <w:p w14:paraId="46FE3875" w14:textId="60B71409" w:rsidR="000E3911" w:rsidRDefault="000E3911" w:rsidP="000E3911">
            <w:pPr>
              <w:pStyle w:val="Normalfet"/>
            </w:pPr>
            <w:r>
              <w:t>Charlotta Wilhelmsson och Helena Wiklund</w:t>
            </w:r>
          </w:p>
        </w:tc>
        <w:tc>
          <w:tcPr>
            <w:tcW w:w="5636" w:type="dxa"/>
          </w:tcPr>
          <w:p w14:paraId="70E7ABBB" w14:textId="6D0D448A" w:rsidR="00264029" w:rsidRDefault="00EC3EAD" w:rsidP="000E3911">
            <w:pPr>
              <w:rPr>
                <w:rFonts w:cstheme="minorHAnsi"/>
              </w:rPr>
            </w:pPr>
            <w:r w:rsidRPr="002A79D6">
              <w:rPr>
                <w:rFonts w:cstheme="minorHAnsi"/>
              </w:rPr>
              <w:t>Charlotta Wilhelmsson</w:t>
            </w:r>
            <w:r w:rsidR="000E3911" w:rsidRPr="002A79D6">
              <w:rPr>
                <w:rFonts w:cstheme="minorHAnsi"/>
              </w:rPr>
              <w:t xml:space="preserve"> och Helena</w:t>
            </w:r>
            <w:r w:rsidRPr="002A79D6">
              <w:rPr>
                <w:rFonts w:cstheme="minorHAnsi"/>
              </w:rPr>
              <w:t xml:space="preserve"> Wiklund bjuds in för att samtala om RSS roll i kunskapsstyrning hälso- och sjukvård. </w:t>
            </w:r>
          </w:p>
          <w:p w14:paraId="68CEE9C5" w14:textId="58A2F706" w:rsidR="00FF1F49" w:rsidRDefault="00FF1F49" w:rsidP="000E3911">
            <w:pPr>
              <w:rPr>
                <w:rFonts w:cstheme="minorHAnsi"/>
              </w:rPr>
            </w:pPr>
            <w:r>
              <w:rPr>
                <w:rFonts w:cstheme="minorHAnsi"/>
              </w:rPr>
              <w:t>Helena och Lotta har arbetat fram ett förslag på rollbeskrivning för RSS och ber RSS:erna att reflektera kring innehållet.</w:t>
            </w:r>
          </w:p>
          <w:p w14:paraId="4DA94B08" w14:textId="468FE4BD" w:rsidR="007C2F4A" w:rsidRDefault="00FF1F49" w:rsidP="00AE4DF8">
            <w:pPr>
              <w:rPr>
                <w:rFonts w:cstheme="minorHAnsi"/>
              </w:rPr>
            </w:pPr>
            <w:r w:rsidRPr="00482FDE">
              <w:rPr>
                <w:rFonts w:cstheme="minorHAnsi"/>
              </w:rPr>
              <w:t>Inspel</w:t>
            </w:r>
            <w:r w:rsidR="002A79D6">
              <w:rPr>
                <w:rFonts w:cstheme="minorHAnsi"/>
              </w:rPr>
              <w:t xml:space="preserve"> från RSS:erna i Norr</w:t>
            </w:r>
            <w:r>
              <w:rPr>
                <w:rFonts w:cstheme="minorHAnsi"/>
              </w:rPr>
              <w:t>:</w:t>
            </w:r>
            <w:r w:rsidR="00DA6ECE">
              <w:rPr>
                <w:rFonts w:cstheme="minorHAnsi"/>
              </w:rPr>
              <w:t xml:space="preserve"> Innan man går in på rollbeskrivning behöver man </w:t>
            </w:r>
            <w:r w:rsidR="00AE4DF8">
              <w:rPr>
                <w:rFonts w:cstheme="minorHAnsi"/>
              </w:rPr>
              <w:t>klargöra några faktorer. Bland måste</w:t>
            </w:r>
            <w:r w:rsidR="002A79D6">
              <w:rPr>
                <w:rFonts w:cstheme="minorHAnsi"/>
              </w:rPr>
              <w:t xml:space="preserve"> kansliet</w:t>
            </w:r>
            <w:r w:rsidR="00AE4DF8">
              <w:rPr>
                <w:rFonts w:cstheme="minorHAnsi"/>
              </w:rPr>
              <w:t xml:space="preserve"> följa upp effekten av kommunal representation. Medverkan i hälso- och sjukvård är inte lätt och är resurskrävande. Kan man centralisera mer och tydliggöra strukturen</w:t>
            </w:r>
            <w:r w:rsidR="002A79D6">
              <w:rPr>
                <w:rFonts w:cstheme="minorHAnsi"/>
              </w:rPr>
              <w:t>?</w:t>
            </w:r>
          </w:p>
          <w:p w14:paraId="184583F9" w14:textId="194707FF" w:rsidR="007C2F4A" w:rsidRDefault="007C2F4A" w:rsidP="000E3911">
            <w:pPr>
              <w:rPr>
                <w:rFonts w:cstheme="minorHAnsi"/>
              </w:rPr>
            </w:pPr>
            <w:r>
              <w:rPr>
                <w:rFonts w:cstheme="minorHAnsi"/>
              </w:rPr>
              <w:t xml:space="preserve">Om det bara </w:t>
            </w:r>
            <w:r w:rsidR="002A79D6">
              <w:rPr>
                <w:rFonts w:cstheme="minorHAnsi"/>
              </w:rPr>
              <w:t xml:space="preserve">handlar om </w:t>
            </w:r>
            <w:r>
              <w:rPr>
                <w:rFonts w:cstheme="minorHAnsi"/>
              </w:rPr>
              <w:t xml:space="preserve">att bemanna NPO går det bra, sen är det en massa olika </w:t>
            </w:r>
            <w:r w:rsidR="002A79D6">
              <w:rPr>
                <w:rFonts w:cstheme="minorHAnsi"/>
              </w:rPr>
              <w:t xml:space="preserve">uppdrag </w:t>
            </w:r>
            <w:r>
              <w:rPr>
                <w:rFonts w:cstheme="minorHAnsi"/>
              </w:rPr>
              <w:t xml:space="preserve">som ska bemannas </w:t>
            </w:r>
            <w:r w:rsidR="007657D3">
              <w:rPr>
                <w:rFonts w:cstheme="minorHAnsi"/>
              </w:rPr>
              <w:t xml:space="preserve">regionalt och lokalt </w:t>
            </w:r>
            <w:r>
              <w:rPr>
                <w:rFonts w:cstheme="minorHAnsi"/>
              </w:rPr>
              <w:t>som tar tid av kunskapsstyrningen inom socialtjänsten. Behöver rationaliseras.</w:t>
            </w:r>
          </w:p>
          <w:p w14:paraId="21C8CDD4" w14:textId="190BCFE6" w:rsidR="007C2F4A" w:rsidRPr="00241225" w:rsidRDefault="00C9324E" w:rsidP="00C9324E">
            <w:pPr>
              <w:rPr>
                <w:rFonts w:cstheme="minorHAnsi"/>
              </w:rPr>
            </w:pPr>
            <w:r>
              <w:rPr>
                <w:rFonts w:cstheme="minorHAnsi"/>
              </w:rPr>
              <w:t xml:space="preserve">Lotta och Helena öppnar upp för möjlighet att ha en särskild träff med några </w:t>
            </w:r>
            <w:r w:rsidR="007657D3">
              <w:rPr>
                <w:rFonts w:cstheme="minorHAnsi"/>
              </w:rPr>
              <w:t>RSS</w:t>
            </w:r>
            <w:r>
              <w:rPr>
                <w:rFonts w:cstheme="minorHAnsi"/>
              </w:rPr>
              <w:t>-representanter att ha ett fördjupande samtal. Vidare erbjuds</w:t>
            </w:r>
            <w:r w:rsidR="007657D3">
              <w:rPr>
                <w:rFonts w:cstheme="minorHAnsi"/>
              </w:rPr>
              <w:t xml:space="preserve"> </w:t>
            </w:r>
            <w:r>
              <w:rPr>
                <w:rFonts w:cstheme="minorHAnsi"/>
              </w:rPr>
              <w:t xml:space="preserve">besök </w:t>
            </w:r>
            <w:r w:rsidR="007657D3">
              <w:rPr>
                <w:rFonts w:cstheme="minorHAnsi"/>
              </w:rPr>
              <w:t xml:space="preserve">mer för RSSer som samverkar på sjukvårdsregional nivå </w:t>
            </w:r>
            <w:r>
              <w:rPr>
                <w:rFonts w:cstheme="minorHAnsi"/>
              </w:rPr>
              <w:t>för att prata vidare om frågorna. Kontakta Lotta om ni vill att SKR besöker.</w:t>
            </w:r>
            <w:r w:rsidR="007C2F4A">
              <w:rPr>
                <w:rFonts w:cstheme="minorHAnsi"/>
              </w:rPr>
              <w:t xml:space="preserve"> </w:t>
            </w:r>
          </w:p>
        </w:tc>
      </w:tr>
      <w:tr w:rsidR="000E3911" w:rsidRPr="00241225" w14:paraId="22C948C1" w14:textId="77777777" w:rsidTr="006D5E64">
        <w:tc>
          <w:tcPr>
            <w:tcW w:w="2689" w:type="dxa"/>
          </w:tcPr>
          <w:p w14:paraId="1EF8E2A4" w14:textId="77777777" w:rsidR="000E3911" w:rsidRDefault="000E3911" w:rsidP="000E3911">
            <w:pPr>
              <w:pStyle w:val="Normalfet"/>
            </w:pPr>
            <w:r>
              <w:t>Information från SKR och AU</w:t>
            </w:r>
          </w:p>
          <w:p w14:paraId="4D1B6ED7" w14:textId="77777777" w:rsidR="000E3911" w:rsidRDefault="000E3911" w:rsidP="000E3911">
            <w:r>
              <w:t>Desinformation</w:t>
            </w:r>
          </w:p>
          <w:p w14:paraId="30780FF7" w14:textId="77777777" w:rsidR="000E3911" w:rsidRPr="00EE5DE0" w:rsidRDefault="000E3911" w:rsidP="000E3911"/>
          <w:p w14:paraId="090932C0" w14:textId="77777777" w:rsidR="000E3911" w:rsidRDefault="000E3911" w:rsidP="000E3911">
            <w:pPr>
              <w:pStyle w:val="Programtext"/>
              <w:rPr>
                <w:sz w:val="22"/>
              </w:rPr>
            </w:pPr>
          </w:p>
          <w:p w14:paraId="40ECB62F" w14:textId="77777777" w:rsidR="000E3911" w:rsidRPr="00F26F1D" w:rsidRDefault="000E3911" w:rsidP="000E3911">
            <w:pPr>
              <w:pStyle w:val="Programtext"/>
              <w:rPr>
                <w:sz w:val="22"/>
              </w:rPr>
            </w:pPr>
            <w:r w:rsidRPr="00F26F1D">
              <w:rPr>
                <w:sz w:val="22"/>
              </w:rPr>
              <w:t>Diskussion om länsgemensamma medel i Nära vård ök</w:t>
            </w:r>
          </w:p>
          <w:p w14:paraId="10D43EA2" w14:textId="77777777" w:rsidR="000E3911" w:rsidRPr="000E3911" w:rsidRDefault="000E3911" w:rsidP="000E3911"/>
        </w:tc>
        <w:tc>
          <w:tcPr>
            <w:tcW w:w="5636" w:type="dxa"/>
          </w:tcPr>
          <w:p w14:paraId="73B41912" w14:textId="5D9D36FD" w:rsidR="00AB6557" w:rsidRDefault="000E3911" w:rsidP="009146E5">
            <w:r w:rsidRPr="00EE5DE0">
              <w:rPr>
                <w:bCs/>
              </w:rPr>
              <w:lastRenderedPageBreak/>
              <w:t>Ove Ledin</w:t>
            </w:r>
            <w:r>
              <w:rPr>
                <w:bCs/>
              </w:rPr>
              <w:t xml:space="preserve"> och </w:t>
            </w:r>
            <w:r w:rsidRPr="00EE5DE0">
              <w:rPr>
                <w:bCs/>
              </w:rPr>
              <w:t>Karin Falck</w:t>
            </w:r>
            <w:r>
              <w:rPr>
                <w:bCs/>
              </w:rPr>
              <w:t>, SKR</w:t>
            </w:r>
            <w:r w:rsidR="007C2F4A">
              <w:rPr>
                <w:bCs/>
              </w:rPr>
              <w:t xml:space="preserve"> berättar om kraftsamling mot </w:t>
            </w:r>
            <w:r w:rsidR="007C2F4A" w:rsidRPr="007C2F4A">
              <w:rPr>
                <w:bCs/>
              </w:rPr>
              <w:t xml:space="preserve">desinformation, hot, hat, otillåten påverkan och våld i </w:t>
            </w:r>
            <w:r w:rsidR="007C2F4A">
              <w:rPr>
                <w:bCs/>
              </w:rPr>
              <w:t>välfärden</w:t>
            </w:r>
            <w:r w:rsidR="00FF1F49">
              <w:rPr>
                <w:b/>
                <w:bCs/>
              </w:rPr>
              <w:t xml:space="preserve"> </w:t>
            </w:r>
            <w:r w:rsidR="00FF1F49" w:rsidRPr="009146E5">
              <w:t>(ppt 163-</w:t>
            </w:r>
            <w:r w:rsidR="009146E5" w:rsidRPr="009146E5">
              <w:t xml:space="preserve">171). </w:t>
            </w:r>
            <w:r w:rsidR="009146E5">
              <w:t xml:space="preserve">SKR har skickat en hemställan till regeringen som mottagits väl. </w:t>
            </w:r>
            <w:r w:rsidR="00AB6557">
              <w:t xml:space="preserve">Vid </w:t>
            </w:r>
            <w:r w:rsidR="001071AA" w:rsidRPr="009146E5">
              <w:t>nästa möte med regeringen,</w:t>
            </w:r>
            <w:r w:rsidR="00AB6557">
              <w:t xml:space="preserve"> kommer</w:t>
            </w:r>
            <w:r w:rsidR="001071AA" w:rsidRPr="009146E5">
              <w:t xml:space="preserve"> man föreslå</w:t>
            </w:r>
            <w:r w:rsidR="00AB6557">
              <w:t xml:space="preserve"> </w:t>
            </w:r>
            <w:r w:rsidR="001071AA" w:rsidRPr="009146E5">
              <w:t>ett nytt brott, det som idag inte är straffbart, det subtila ”otillåten påverkan”</w:t>
            </w:r>
            <w:r w:rsidR="00AB6557">
              <w:t>; icke-</w:t>
            </w:r>
            <w:r w:rsidR="001071AA" w:rsidRPr="009146E5">
              <w:t>brottsliga händelser som kan leda till brott</w:t>
            </w:r>
            <w:r w:rsidR="00AB6557">
              <w:t xml:space="preserve"> (jmf med t.ex. stalking)</w:t>
            </w:r>
            <w:r w:rsidR="001071AA" w:rsidRPr="009146E5">
              <w:t>.</w:t>
            </w:r>
            <w:r w:rsidR="00AB6557">
              <w:t xml:space="preserve"> Man föreslår också ett skärpt ansvar för sociala medie-företag, att </w:t>
            </w:r>
            <w:r w:rsidR="00AB6557">
              <w:lastRenderedPageBreak/>
              <w:t>k</w:t>
            </w:r>
            <w:r w:rsidR="001071AA" w:rsidRPr="009146E5">
              <w:t>ommunen bör kunna vara målsägande</w:t>
            </w:r>
            <w:r w:rsidR="00AB6557">
              <w:t xml:space="preserve"> vid polisanmälan och att förstärka polisens ansvar och resurser för att skydda förtroendevalda och tjänstepersoner</w:t>
            </w:r>
            <w:r w:rsidR="001071AA" w:rsidRPr="009146E5">
              <w:t xml:space="preserve">. </w:t>
            </w:r>
          </w:p>
          <w:p w14:paraId="25FE5C3D" w14:textId="5CF0093A" w:rsidR="001071AA" w:rsidRPr="009146E5" w:rsidRDefault="00AB6557" w:rsidP="009146E5">
            <w:r w:rsidRPr="00AB6557">
              <w:rPr>
                <w:i/>
                <w:iCs/>
              </w:rPr>
              <w:t xml:space="preserve">Hur ska vi som RSS-strukturer agera? </w:t>
            </w:r>
            <w:r>
              <w:t xml:space="preserve">Kontakta Ove eller Karin, då de har lite exempel från t.ex. Malmö. </w:t>
            </w:r>
          </w:p>
          <w:p w14:paraId="39739935" w14:textId="550A733D" w:rsidR="000E3911" w:rsidRDefault="00AB6557" w:rsidP="000E3911">
            <w:r>
              <w:t>Ingmar lyfter frågan om önskemål om</w:t>
            </w:r>
            <w:r w:rsidR="000E3911">
              <w:t xml:space="preserve"> länsgemensamma medel i överenskommelsen Nära vård</w:t>
            </w:r>
            <w:r w:rsidR="00726AED">
              <w:t>. Är vi överens i frågan om vi vill ha länsgemensamma medel</w:t>
            </w:r>
            <w:r w:rsidR="000E570F">
              <w:t xml:space="preserve"> för Nära vård</w:t>
            </w:r>
            <w:r w:rsidR="00726AED">
              <w:t>?</w:t>
            </w:r>
            <w:r w:rsidR="00314B35">
              <w:t xml:space="preserve"> </w:t>
            </w:r>
            <w:r>
              <w:t>Ja, f</w:t>
            </w:r>
            <w:r w:rsidR="002A79D6">
              <w:t xml:space="preserve">ramför </w:t>
            </w:r>
            <w:r w:rsidR="00314B35">
              <w:t>a</w:t>
            </w:r>
            <w:r w:rsidR="002A79D6">
              <w:t>llt</w:t>
            </w:r>
            <w:r w:rsidR="00314B35">
              <w:t xml:space="preserve"> små kommuner har nytta av det.</w:t>
            </w:r>
            <w:r>
              <w:t xml:space="preserve"> Önskar att en viss del går till gemensamma satsningar</w:t>
            </w:r>
            <w:r w:rsidR="007657D3">
              <w:t xml:space="preserve">. </w:t>
            </w:r>
            <w:r>
              <w:t xml:space="preserve">AU tar tillbaka frågan och diskuterar med Lisbeth. </w:t>
            </w:r>
          </w:p>
        </w:tc>
      </w:tr>
      <w:tr w:rsidR="000E3911" w:rsidRPr="00241225" w14:paraId="1972B4F2" w14:textId="77777777" w:rsidTr="006D5E64">
        <w:tc>
          <w:tcPr>
            <w:tcW w:w="2689" w:type="dxa"/>
          </w:tcPr>
          <w:p w14:paraId="085B3FEE" w14:textId="60946C79" w:rsidR="000E3911" w:rsidRDefault="000E3911" w:rsidP="000E3911">
            <w:r>
              <w:lastRenderedPageBreak/>
              <w:t>Sammanfattning och avslutning</w:t>
            </w:r>
          </w:p>
        </w:tc>
        <w:tc>
          <w:tcPr>
            <w:tcW w:w="5636" w:type="dxa"/>
          </w:tcPr>
          <w:p w14:paraId="2FB04C7A" w14:textId="7DF28143" w:rsidR="000E3911" w:rsidRPr="000E3911" w:rsidRDefault="00A17318" w:rsidP="000E3911">
            <w:r>
              <w:t>Nästa möte 16 maj, digitalt!</w:t>
            </w:r>
          </w:p>
        </w:tc>
      </w:tr>
    </w:tbl>
    <w:p w14:paraId="2BDF8CF8" w14:textId="36F50EFB" w:rsidR="002411D1" w:rsidRPr="00F01A43" w:rsidRDefault="002411D1" w:rsidP="00EE1961">
      <w:pPr>
        <w:spacing w:after="200" w:line="276" w:lineRule="auto"/>
      </w:pPr>
    </w:p>
    <w:p w14:paraId="228B6CF0" w14:textId="77777777" w:rsidR="00C76A2D" w:rsidRDefault="00C76A2D" w:rsidP="00C76A2D"/>
    <w:p w14:paraId="0ED4C2AE" w14:textId="77777777" w:rsidR="00C76A2D" w:rsidRDefault="00C76A2D" w:rsidP="00EE1961">
      <w:pPr>
        <w:spacing w:after="200" w:line="276" w:lineRule="auto"/>
      </w:pPr>
    </w:p>
    <w:sectPr w:rsidR="00C76A2D" w:rsidSect="00E00505">
      <w:headerReference w:type="even" r:id="rId7"/>
      <w:headerReference w:type="default" r:id="rId8"/>
      <w:footerReference w:type="default" r:id="rId9"/>
      <w:headerReference w:type="first" r:id="rId10"/>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B3C10" w14:textId="77777777" w:rsidR="00634496" w:rsidRDefault="00634496" w:rsidP="00EE1961">
      <w:pPr>
        <w:spacing w:after="0" w:line="240" w:lineRule="auto"/>
      </w:pPr>
      <w:r>
        <w:separator/>
      </w:r>
    </w:p>
  </w:endnote>
  <w:endnote w:type="continuationSeparator" w:id="0">
    <w:p w14:paraId="029C78F8" w14:textId="77777777" w:rsidR="00634496" w:rsidRDefault="00634496"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84750"/>
      <w:docPartObj>
        <w:docPartGallery w:val="Page Numbers (Bottom of Page)"/>
        <w:docPartUnique/>
      </w:docPartObj>
    </w:sdtPr>
    <w:sdtEndPr/>
    <w:sdtContent>
      <w:p w14:paraId="39119462" w14:textId="7637DAFE" w:rsidR="00812A0B" w:rsidRDefault="00812A0B">
        <w:pPr>
          <w:pStyle w:val="Sidfot"/>
          <w:jc w:val="right"/>
        </w:pPr>
        <w:r>
          <w:fldChar w:fldCharType="begin"/>
        </w:r>
        <w:r>
          <w:instrText>PAGE   \* MERGEFORMAT</w:instrText>
        </w:r>
        <w:r>
          <w:fldChar w:fldCharType="separate"/>
        </w:r>
        <w:r w:rsidR="00FB570A">
          <w:rPr>
            <w:noProof/>
          </w:rPr>
          <w:t>6</w:t>
        </w:r>
        <w:r>
          <w:fldChar w:fldCharType="end"/>
        </w:r>
      </w:p>
    </w:sdtContent>
  </w:sdt>
  <w:p w14:paraId="72763383" w14:textId="77777777" w:rsidR="008D0B09" w:rsidRDefault="008D0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DF68" w14:textId="77777777" w:rsidR="00634496" w:rsidRDefault="00634496" w:rsidP="00EE1961">
      <w:pPr>
        <w:spacing w:after="0" w:line="240" w:lineRule="auto"/>
      </w:pPr>
      <w:r>
        <w:separator/>
      </w:r>
    </w:p>
  </w:footnote>
  <w:footnote w:type="continuationSeparator" w:id="0">
    <w:p w14:paraId="03C40832" w14:textId="77777777" w:rsidR="00634496" w:rsidRDefault="00634496" w:rsidP="00EE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2A76" w14:textId="16310863" w:rsidR="005516E3" w:rsidRDefault="005516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D93B" w14:textId="721B7ABB" w:rsidR="008D0B09" w:rsidRDefault="00C81183">
    <w:pPr>
      <w:pStyle w:val="Sidhuvud"/>
    </w:pPr>
    <w:r>
      <w:rPr>
        <w:rFonts w:ascii="Calibri" w:hAnsi="Calibri" w:cs="Calibri"/>
        <w:noProof/>
        <w:sz w:val="28"/>
        <w:u w:val="single"/>
        <w:lang w:eastAsia="sv-SE"/>
      </w:rPr>
      <w:drawing>
        <wp:anchor distT="0" distB="0" distL="114300" distR="114300" simplePos="0" relativeHeight="251666432" behindDoc="1" locked="0" layoutInCell="1" allowOverlap="1" wp14:anchorId="4282869F" wp14:editId="24734FB0">
          <wp:simplePos x="0" y="0"/>
          <wp:positionH relativeFrom="column">
            <wp:posOffset>-827314</wp:posOffset>
          </wp:positionH>
          <wp:positionV relativeFrom="paragraph">
            <wp:posOffset>-113030</wp:posOffset>
          </wp:positionV>
          <wp:extent cx="1630680" cy="663575"/>
          <wp:effectExtent l="0" t="0" r="7620" b="3175"/>
          <wp:wrapTight wrapText="bothSides">
            <wp:wrapPolygon edited="0">
              <wp:start x="0" y="0"/>
              <wp:lineTo x="0" y="21083"/>
              <wp:lineTo x="21449" y="21083"/>
              <wp:lineTo x="2144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R logga.PNG"/>
                  <pic:cNvPicPr/>
                </pic:nvPicPr>
                <pic:blipFill rotWithShape="1">
                  <a:blip r:embed="rId1" cstate="print">
                    <a:extLst>
                      <a:ext uri="{28A0092B-C50C-407E-A947-70E740481C1C}">
                        <a14:useLocalDpi xmlns:a14="http://schemas.microsoft.com/office/drawing/2010/main" val="0"/>
                      </a:ext>
                    </a:extLst>
                  </a:blip>
                  <a:srcRect b="3084"/>
                  <a:stretch/>
                </pic:blipFill>
                <pic:spPr bwMode="auto">
                  <a:xfrm>
                    <a:off x="0" y="0"/>
                    <a:ext cx="1630680" cy="66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96C" w14:textId="6CFBE299" w:rsidR="005516E3" w:rsidRDefault="005516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3D5"/>
    <w:multiLevelType w:val="hybridMultilevel"/>
    <w:tmpl w:val="68A61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FE65983"/>
    <w:multiLevelType w:val="hybridMultilevel"/>
    <w:tmpl w:val="2DC664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77400BD"/>
    <w:multiLevelType w:val="hybridMultilevel"/>
    <w:tmpl w:val="09240C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C9E2022"/>
    <w:multiLevelType w:val="hybridMultilevel"/>
    <w:tmpl w:val="EBD2604A"/>
    <w:lvl w:ilvl="0" w:tplc="2BCA7076">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BE43A1"/>
    <w:multiLevelType w:val="hybridMultilevel"/>
    <w:tmpl w:val="C3B82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0E7B7F"/>
    <w:multiLevelType w:val="hybridMultilevel"/>
    <w:tmpl w:val="9514A6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09"/>
    <w:rsid w:val="00007743"/>
    <w:rsid w:val="00020E9A"/>
    <w:rsid w:val="00021B33"/>
    <w:rsid w:val="00024EFC"/>
    <w:rsid w:val="000676AD"/>
    <w:rsid w:val="000853AD"/>
    <w:rsid w:val="000911EC"/>
    <w:rsid w:val="000A54F0"/>
    <w:rsid w:val="000C0FA7"/>
    <w:rsid w:val="000E1099"/>
    <w:rsid w:val="000E3911"/>
    <w:rsid w:val="000E570F"/>
    <w:rsid w:val="000F1E3D"/>
    <w:rsid w:val="001071AA"/>
    <w:rsid w:val="00110933"/>
    <w:rsid w:val="0017197A"/>
    <w:rsid w:val="001775B9"/>
    <w:rsid w:val="00193AD2"/>
    <w:rsid w:val="001A18B9"/>
    <w:rsid w:val="001B2989"/>
    <w:rsid w:val="001B7FC2"/>
    <w:rsid w:val="001D1263"/>
    <w:rsid w:val="001D170B"/>
    <w:rsid w:val="001E1540"/>
    <w:rsid w:val="001E70A4"/>
    <w:rsid w:val="001F26EA"/>
    <w:rsid w:val="001F46F9"/>
    <w:rsid w:val="002411D1"/>
    <w:rsid w:val="00241225"/>
    <w:rsid w:val="002445A8"/>
    <w:rsid w:val="0025314E"/>
    <w:rsid w:val="00264029"/>
    <w:rsid w:val="00282FEE"/>
    <w:rsid w:val="00283ED5"/>
    <w:rsid w:val="002A79D6"/>
    <w:rsid w:val="002B29B8"/>
    <w:rsid w:val="002D3014"/>
    <w:rsid w:val="0030682A"/>
    <w:rsid w:val="00314B35"/>
    <w:rsid w:val="00316D00"/>
    <w:rsid w:val="00383F6A"/>
    <w:rsid w:val="003B10BF"/>
    <w:rsid w:val="003D3556"/>
    <w:rsid w:val="003F3EBD"/>
    <w:rsid w:val="004061DA"/>
    <w:rsid w:val="004074A0"/>
    <w:rsid w:val="00432529"/>
    <w:rsid w:val="004376E0"/>
    <w:rsid w:val="004408CD"/>
    <w:rsid w:val="00443A18"/>
    <w:rsid w:val="00470DB2"/>
    <w:rsid w:val="00473435"/>
    <w:rsid w:val="00482FDE"/>
    <w:rsid w:val="004840FD"/>
    <w:rsid w:val="00512D04"/>
    <w:rsid w:val="005301E0"/>
    <w:rsid w:val="005516E3"/>
    <w:rsid w:val="005523E9"/>
    <w:rsid w:val="005543FC"/>
    <w:rsid w:val="00561BF3"/>
    <w:rsid w:val="005A62B1"/>
    <w:rsid w:val="005E63C8"/>
    <w:rsid w:val="005F46D3"/>
    <w:rsid w:val="00634496"/>
    <w:rsid w:val="00635C6F"/>
    <w:rsid w:val="00644F16"/>
    <w:rsid w:val="006671D2"/>
    <w:rsid w:val="00676718"/>
    <w:rsid w:val="006B5E35"/>
    <w:rsid w:val="006C353C"/>
    <w:rsid w:val="006D0D6E"/>
    <w:rsid w:val="006D5E64"/>
    <w:rsid w:val="00726AED"/>
    <w:rsid w:val="00762F7C"/>
    <w:rsid w:val="007657D3"/>
    <w:rsid w:val="007B2DC3"/>
    <w:rsid w:val="007B77D5"/>
    <w:rsid w:val="007C2F4A"/>
    <w:rsid w:val="00812A0B"/>
    <w:rsid w:val="00821BC1"/>
    <w:rsid w:val="008756BC"/>
    <w:rsid w:val="008A082C"/>
    <w:rsid w:val="008B7E53"/>
    <w:rsid w:val="008C0AC3"/>
    <w:rsid w:val="008D0B09"/>
    <w:rsid w:val="00901595"/>
    <w:rsid w:val="009146E5"/>
    <w:rsid w:val="00921A9C"/>
    <w:rsid w:val="009479E6"/>
    <w:rsid w:val="009504F4"/>
    <w:rsid w:val="009D7F9E"/>
    <w:rsid w:val="009E0CEA"/>
    <w:rsid w:val="00A0401E"/>
    <w:rsid w:val="00A11BC2"/>
    <w:rsid w:val="00A17318"/>
    <w:rsid w:val="00A2728C"/>
    <w:rsid w:val="00A51B5B"/>
    <w:rsid w:val="00AA03F8"/>
    <w:rsid w:val="00AB6557"/>
    <w:rsid w:val="00AD4327"/>
    <w:rsid w:val="00AD7BD7"/>
    <w:rsid w:val="00AE4DF8"/>
    <w:rsid w:val="00AE7793"/>
    <w:rsid w:val="00AF4452"/>
    <w:rsid w:val="00B5097A"/>
    <w:rsid w:val="00B5374F"/>
    <w:rsid w:val="00B72E94"/>
    <w:rsid w:val="00BB5A70"/>
    <w:rsid w:val="00BC58B4"/>
    <w:rsid w:val="00BE1CC1"/>
    <w:rsid w:val="00C60C97"/>
    <w:rsid w:val="00C76A2D"/>
    <w:rsid w:val="00C81183"/>
    <w:rsid w:val="00C85B52"/>
    <w:rsid w:val="00C9324E"/>
    <w:rsid w:val="00CB4234"/>
    <w:rsid w:val="00D23C71"/>
    <w:rsid w:val="00D53E03"/>
    <w:rsid w:val="00D7324C"/>
    <w:rsid w:val="00D817AB"/>
    <w:rsid w:val="00DA6ECE"/>
    <w:rsid w:val="00DB41CA"/>
    <w:rsid w:val="00E00505"/>
    <w:rsid w:val="00E42DE5"/>
    <w:rsid w:val="00E62967"/>
    <w:rsid w:val="00EA14C0"/>
    <w:rsid w:val="00EA4F2C"/>
    <w:rsid w:val="00EB5D1A"/>
    <w:rsid w:val="00EB66E8"/>
    <w:rsid w:val="00EC3EAD"/>
    <w:rsid w:val="00EC3ECC"/>
    <w:rsid w:val="00ED288A"/>
    <w:rsid w:val="00EE1961"/>
    <w:rsid w:val="00EE7266"/>
    <w:rsid w:val="00EF5E32"/>
    <w:rsid w:val="00F01A43"/>
    <w:rsid w:val="00F12B48"/>
    <w:rsid w:val="00F13882"/>
    <w:rsid w:val="00F141E3"/>
    <w:rsid w:val="00F348F0"/>
    <w:rsid w:val="00F35A4E"/>
    <w:rsid w:val="00FB570A"/>
    <w:rsid w:val="00FD3F83"/>
    <w:rsid w:val="00FD730E"/>
    <w:rsid w:val="00FF1F49"/>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0992"/>
  <w15:chartTrackingRefBased/>
  <w15:docId w15:val="{F501E681-905E-4466-888D-70CFE6E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09"/>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table" w:styleId="Tabellrutnt">
    <w:name w:val="Table Grid"/>
    <w:basedOn w:val="Normaltabell"/>
    <w:uiPriority w:val="39"/>
    <w:rsid w:val="008D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D0B09"/>
    <w:pPr>
      <w:ind w:left="720"/>
      <w:contextualSpacing/>
    </w:pPr>
  </w:style>
  <w:style w:type="paragraph" w:customStyle="1" w:styleId="Tid">
    <w:name w:val="Tid"/>
    <w:basedOn w:val="Normal"/>
    <w:rsid w:val="00C76A2D"/>
    <w:pPr>
      <w:spacing w:after="0" w:line="240" w:lineRule="auto"/>
    </w:pPr>
    <w:rPr>
      <w:rFonts w:asciiTheme="majorHAnsi" w:eastAsia="Times New Roman" w:hAnsiTheme="majorHAnsi" w:cs="Times New Roman"/>
      <w:sz w:val="22"/>
      <w:lang w:eastAsia="sv-SE"/>
    </w:rPr>
  </w:style>
  <w:style w:type="paragraph" w:customStyle="1" w:styleId="Normalfet">
    <w:name w:val="Normal fet"/>
    <w:basedOn w:val="Normal"/>
    <w:next w:val="Normal"/>
    <w:rsid w:val="00C76A2D"/>
    <w:pPr>
      <w:spacing w:after="100" w:line="240" w:lineRule="auto"/>
    </w:pPr>
    <w:rPr>
      <w:rFonts w:ascii="Arial" w:eastAsia="Times New Roman" w:hAnsi="Arial" w:cs="Times New Roman"/>
      <w:b/>
      <w:sz w:val="22"/>
      <w:lang w:eastAsia="sv-SE"/>
    </w:rPr>
  </w:style>
  <w:style w:type="paragraph" w:customStyle="1" w:styleId="Programtext">
    <w:name w:val="Programtext"/>
    <w:basedOn w:val="Normal"/>
    <w:rsid w:val="00C76A2D"/>
    <w:pPr>
      <w:spacing w:line="240" w:lineRule="auto"/>
    </w:pPr>
    <w:rPr>
      <w:rFonts w:ascii="Arial" w:eastAsia="Times New Roman" w:hAnsi="Arial" w:cs="Times New Roman"/>
      <w:sz w:val="20"/>
      <w:lang w:eastAsia="sv-SE"/>
    </w:rPr>
  </w:style>
  <w:style w:type="character" w:styleId="Sidnummer">
    <w:name w:val="page number"/>
    <w:basedOn w:val="Standardstycketeckensnitt"/>
    <w:uiPriority w:val="99"/>
    <w:rsid w:val="00C76A2D"/>
    <w:rPr>
      <w:rFonts w:asciiTheme="majorHAnsi" w:hAnsiTheme="majorHAnsi"/>
      <w:sz w:val="14"/>
    </w:rPr>
  </w:style>
  <w:style w:type="paragraph" w:customStyle="1" w:styleId="Faktarutatitel">
    <w:name w:val="Faktaruta titel"/>
    <w:basedOn w:val="Normal"/>
    <w:uiPriority w:val="24"/>
    <w:semiHidden/>
    <w:rsid w:val="00C76A2D"/>
    <w:pPr>
      <w:spacing w:after="0" w:line="259" w:lineRule="auto"/>
    </w:pPr>
    <w:rPr>
      <w:rFonts w:asciiTheme="majorHAnsi" w:eastAsia="Times New Roman" w:hAnsiTheme="majorHAnsi" w:cs="Times New Roman"/>
      <w:caps/>
      <w:sz w:val="20"/>
      <w:lang w:eastAsia="sv-SE"/>
    </w:rPr>
  </w:style>
  <w:style w:type="paragraph" w:customStyle="1" w:styleId="Faktarutatext">
    <w:name w:val="Faktaruta text"/>
    <w:basedOn w:val="Normal"/>
    <w:uiPriority w:val="24"/>
    <w:semiHidden/>
    <w:rsid w:val="00C76A2D"/>
    <w:pPr>
      <w:spacing w:after="0" w:line="259" w:lineRule="auto"/>
    </w:pPr>
    <w:rPr>
      <w:rFonts w:asciiTheme="majorHAnsi" w:eastAsia="Times New Roman" w:hAnsiTheme="majorHAnsi" w:cs="Times New Roman"/>
      <w:sz w:val="18"/>
      <w:lang w:eastAsia="sv-SE"/>
    </w:rPr>
  </w:style>
  <w:style w:type="paragraph" w:styleId="Normalwebb">
    <w:name w:val="Normal (Web)"/>
    <w:basedOn w:val="Normal"/>
    <w:uiPriority w:val="99"/>
    <w:semiHidden/>
    <w:unhideWhenUsed/>
    <w:rsid w:val="00FF53A0"/>
    <w:pPr>
      <w:spacing w:before="100" w:beforeAutospacing="1" w:after="100" w:afterAutospacing="1" w:line="240" w:lineRule="auto"/>
    </w:pPr>
    <w:rPr>
      <w:rFonts w:ascii="Times New Roman" w:eastAsia="Times New Roman" w:hAnsi="Times New Roman" w:cs="Times New Roman"/>
      <w:szCs w:val="24"/>
      <w:lang w:eastAsia="sv-SE"/>
    </w:rPr>
  </w:style>
  <w:style w:type="character" w:styleId="Hyperlnk">
    <w:name w:val="Hyperlink"/>
    <w:basedOn w:val="Standardstycketeckensnitt"/>
    <w:uiPriority w:val="99"/>
    <w:unhideWhenUsed/>
    <w:rsid w:val="004061DA"/>
    <w:rPr>
      <w:color w:val="0000FF" w:themeColor="hyperlink"/>
      <w:u w:val="single"/>
    </w:rPr>
  </w:style>
  <w:style w:type="character" w:customStyle="1" w:styleId="UnresolvedMention">
    <w:name w:val="Unresolved Mention"/>
    <w:basedOn w:val="Standardstycketeckensnitt"/>
    <w:uiPriority w:val="99"/>
    <w:semiHidden/>
    <w:unhideWhenUsed/>
    <w:rsid w:val="004061DA"/>
    <w:rPr>
      <w:color w:val="605E5C"/>
      <w:shd w:val="clear" w:color="auto" w:fill="E1DFDD"/>
    </w:rPr>
  </w:style>
  <w:style w:type="paragraph" w:styleId="Revision">
    <w:name w:val="Revision"/>
    <w:hidden/>
    <w:uiPriority w:val="99"/>
    <w:semiHidden/>
    <w:rsid w:val="00512D04"/>
    <w:pPr>
      <w:spacing w:after="0" w:line="240" w:lineRule="auto"/>
    </w:pPr>
    <w:rPr>
      <w:sz w:val="24"/>
      <w:lang w:val="sv-SE"/>
    </w:rPr>
  </w:style>
  <w:style w:type="character" w:styleId="Kommentarsreferens">
    <w:name w:val="annotation reference"/>
    <w:basedOn w:val="Standardstycketeckensnitt"/>
    <w:uiPriority w:val="99"/>
    <w:semiHidden/>
    <w:unhideWhenUsed/>
    <w:rsid w:val="00512D04"/>
    <w:rPr>
      <w:sz w:val="16"/>
      <w:szCs w:val="16"/>
    </w:rPr>
  </w:style>
  <w:style w:type="paragraph" w:styleId="Kommentarer">
    <w:name w:val="annotation text"/>
    <w:basedOn w:val="Normal"/>
    <w:link w:val="KommentarerChar"/>
    <w:uiPriority w:val="99"/>
    <w:unhideWhenUsed/>
    <w:rsid w:val="00512D04"/>
    <w:pPr>
      <w:spacing w:line="240" w:lineRule="auto"/>
    </w:pPr>
    <w:rPr>
      <w:sz w:val="20"/>
      <w:szCs w:val="20"/>
    </w:rPr>
  </w:style>
  <w:style w:type="character" w:customStyle="1" w:styleId="KommentarerChar">
    <w:name w:val="Kommentarer Char"/>
    <w:basedOn w:val="Standardstycketeckensnitt"/>
    <w:link w:val="Kommentarer"/>
    <w:uiPriority w:val="99"/>
    <w:rsid w:val="00512D04"/>
    <w:rPr>
      <w:sz w:val="20"/>
      <w:szCs w:val="20"/>
      <w:lang w:val="sv-SE"/>
    </w:rPr>
  </w:style>
  <w:style w:type="paragraph" w:styleId="Kommentarsmne">
    <w:name w:val="annotation subject"/>
    <w:basedOn w:val="Kommentarer"/>
    <w:next w:val="Kommentarer"/>
    <w:link w:val="KommentarsmneChar"/>
    <w:uiPriority w:val="99"/>
    <w:semiHidden/>
    <w:unhideWhenUsed/>
    <w:rsid w:val="00512D04"/>
    <w:rPr>
      <w:b/>
      <w:bCs/>
    </w:rPr>
  </w:style>
  <w:style w:type="character" w:customStyle="1" w:styleId="KommentarsmneChar">
    <w:name w:val="Kommentarsämne Char"/>
    <w:basedOn w:val="KommentarerChar"/>
    <w:link w:val="Kommentarsmne"/>
    <w:uiPriority w:val="99"/>
    <w:semiHidden/>
    <w:rsid w:val="00512D04"/>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5529">
      <w:bodyDiv w:val="1"/>
      <w:marLeft w:val="0"/>
      <w:marRight w:val="0"/>
      <w:marTop w:val="0"/>
      <w:marBottom w:val="0"/>
      <w:divBdr>
        <w:top w:val="none" w:sz="0" w:space="0" w:color="auto"/>
        <w:left w:val="none" w:sz="0" w:space="0" w:color="auto"/>
        <w:bottom w:val="none" w:sz="0" w:space="0" w:color="auto"/>
        <w:right w:val="none" w:sz="0" w:space="0" w:color="auto"/>
      </w:divBdr>
    </w:div>
    <w:div w:id="815876912">
      <w:bodyDiv w:val="1"/>
      <w:marLeft w:val="0"/>
      <w:marRight w:val="0"/>
      <w:marTop w:val="0"/>
      <w:marBottom w:val="0"/>
      <w:divBdr>
        <w:top w:val="none" w:sz="0" w:space="0" w:color="auto"/>
        <w:left w:val="none" w:sz="0" w:space="0" w:color="auto"/>
        <w:bottom w:val="none" w:sz="0" w:space="0" w:color="auto"/>
        <w:right w:val="none" w:sz="0" w:space="0" w:color="auto"/>
      </w:divBdr>
      <w:divsChild>
        <w:div w:id="770858168">
          <w:marLeft w:val="360"/>
          <w:marRight w:val="0"/>
          <w:marTop w:val="200"/>
          <w:marBottom w:val="0"/>
          <w:divBdr>
            <w:top w:val="none" w:sz="0" w:space="0" w:color="auto"/>
            <w:left w:val="none" w:sz="0" w:space="0" w:color="auto"/>
            <w:bottom w:val="none" w:sz="0" w:space="0" w:color="auto"/>
            <w:right w:val="none" w:sz="0" w:space="0" w:color="auto"/>
          </w:divBdr>
        </w:div>
      </w:divsChild>
    </w:div>
    <w:div w:id="1203175798">
      <w:bodyDiv w:val="1"/>
      <w:marLeft w:val="0"/>
      <w:marRight w:val="0"/>
      <w:marTop w:val="0"/>
      <w:marBottom w:val="0"/>
      <w:divBdr>
        <w:top w:val="none" w:sz="0" w:space="0" w:color="auto"/>
        <w:left w:val="none" w:sz="0" w:space="0" w:color="auto"/>
        <w:bottom w:val="none" w:sz="0" w:space="0" w:color="auto"/>
        <w:right w:val="none" w:sz="0" w:space="0" w:color="auto"/>
      </w:divBdr>
    </w:div>
    <w:div w:id="1533110686">
      <w:bodyDiv w:val="1"/>
      <w:marLeft w:val="0"/>
      <w:marRight w:val="0"/>
      <w:marTop w:val="0"/>
      <w:marBottom w:val="0"/>
      <w:divBdr>
        <w:top w:val="none" w:sz="0" w:space="0" w:color="auto"/>
        <w:left w:val="none" w:sz="0" w:space="0" w:color="auto"/>
        <w:bottom w:val="none" w:sz="0" w:space="0" w:color="auto"/>
        <w:right w:val="none" w:sz="0" w:space="0" w:color="auto"/>
      </w:divBdr>
    </w:div>
    <w:div w:id="18088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11713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Astrid</dc:creator>
  <cp:keywords/>
  <dc:description/>
  <cp:lastModifiedBy>Mårtensson Tanja /Ledningsstöd och strategi Hälso- och sjukvård Dalarna /Falun</cp:lastModifiedBy>
  <cp:revision>2</cp:revision>
  <dcterms:created xsi:type="dcterms:W3CDTF">2023-04-04T16:03:00Z</dcterms:created>
  <dcterms:modified xsi:type="dcterms:W3CDTF">2023-04-04T16:03:00Z</dcterms:modified>
</cp:coreProperties>
</file>